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43E0E" w14:textId="0EBD5C3D" w:rsidR="0099282E" w:rsidRPr="00EB2034" w:rsidRDefault="00EB2034" w:rsidP="00EB2034">
      <w:pPr>
        <w:spacing w:before="20" w:after="20"/>
        <w:jc w:val="center"/>
        <w:rPr>
          <w:b/>
          <w:color w:val="365F91" w:themeColor="accent1" w:themeShade="BF"/>
          <w:kern w:val="28"/>
          <w:sz w:val="18"/>
          <w:szCs w:val="18"/>
          <w:lang w:val="fr-FR" w:eastAsia="en-GB"/>
        </w:rPr>
      </w:pPr>
      <w:r w:rsidRPr="00EB2034">
        <w:rPr>
          <w:b/>
          <w:color w:val="365F91" w:themeColor="accent1" w:themeShade="BF"/>
          <w:kern w:val="28"/>
          <w:sz w:val="18"/>
          <w:szCs w:val="18"/>
          <w:lang w:val="fr-FR" w:eastAsia="en-GB"/>
        </w:rPr>
        <w:t>SPECIALISTE</w:t>
      </w:r>
      <w:r w:rsidR="00226985">
        <w:rPr>
          <w:b/>
          <w:color w:val="365F91" w:themeColor="accent1" w:themeShade="BF"/>
          <w:kern w:val="28"/>
          <w:sz w:val="18"/>
          <w:szCs w:val="18"/>
          <w:lang w:val="fr-FR" w:eastAsia="en-GB"/>
        </w:rPr>
        <w:t xml:space="preserve"> EN SUIVI EVALUATION</w:t>
      </w:r>
      <w:r w:rsidRPr="00EB2034">
        <w:rPr>
          <w:b/>
          <w:color w:val="365F91" w:themeColor="accent1" w:themeShade="BF"/>
          <w:kern w:val="28"/>
          <w:sz w:val="18"/>
          <w:szCs w:val="18"/>
          <w:lang w:val="fr-FR" w:eastAsia="en-GB"/>
        </w:rPr>
        <w:t xml:space="preserve"> </w:t>
      </w:r>
      <w:r w:rsidR="00226985">
        <w:rPr>
          <w:b/>
          <w:color w:val="365F91" w:themeColor="accent1" w:themeShade="BF"/>
          <w:kern w:val="28"/>
          <w:sz w:val="18"/>
          <w:szCs w:val="18"/>
          <w:lang w:val="fr-FR" w:eastAsia="en-GB"/>
        </w:rPr>
        <w:t>/ PROFESSIONNEL DE L’ACTION HUMANITAIRE</w:t>
      </w:r>
    </w:p>
    <w:p w14:paraId="482C5757" w14:textId="77777777" w:rsidR="00EB2034" w:rsidRPr="00610909" w:rsidRDefault="00EB2034" w:rsidP="0099282E">
      <w:pPr>
        <w:spacing w:before="20" w:after="20"/>
        <w:jc w:val="left"/>
        <w:rPr>
          <w:color w:val="404040" w:themeColor="text1" w:themeTint="BF"/>
          <w:sz w:val="18"/>
          <w:szCs w:val="18"/>
          <w:lang w:val="fr-FR"/>
        </w:rPr>
      </w:pPr>
    </w:p>
    <w:p w14:paraId="283D5C14" w14:textId="2E07215C" w:rsidR="0099282E" w:rsidRPr="003D7FD8" w:rsidRDefault="00145B0A" w:rsidP="004C7FA1">
      <w:pPr>
        <w:pStyle w:val="NumPar1"/>
        <w:tabs>
          <w:tab w:val="clear" w:pos="480"/>
          <w:tab w:val="left" w:pos="3686"/>
        </w:tabs>
        <w:spacing w:before="20" w:after="20"/>
        <w:ind w:left="426" w:firstLine="0"/>
        <w:rPr>
          <w:rFonts w:ascii="Arial" w:hAnsi="Arial" w:cs="Arial"/>
          <w:color w:val="404040" w:themeColor="text1" w:themeTint="BF"/>
          <w:sz w:val="18"/>
          <w:szCs w:val="18"/>
          <w:lang w:val="fr-FR"/>
        </w:rPr>
      </w:pPr>
      <w:r w:rsidRPr="003D7FD8">
        <w:rPr>
          <w:rFonts w:ascii="Arial" w:hAnsi="Arial" w:cs="Arial"/>
          <w:b/>
          <w:color w:val="365F91" w:themeColor="accent1" w:themeShade="BF"/>
          <w:sz w:val="18"/>
          <w:szCs w:val="18"/>
          <w:lang w:val="fr-FR"/>
        </w:rPr>
        <w:t>Rôle propos</w:t>
      </w:r>
      <w:r w:rsidR="004C7FA1" w:rsidRPr="003D7FD8">
        <w:rPr>
          <w:rFonts w:ascii="Arial" w:hAnsi="Arial" w:cs="Arial"/>
          <w:b/>
          <w:color w:val="365F91" w:themeColor="accent1" w:themeShade="BF"/>
          <w:sz w:val="18"/>
          <w:szCs w:val="18"/>
          <w:lang w:val="fr-FR"/>
        </w:rPr>
        <w:t>é</w:t>
      </w:r>
      <w:r w:rsidRPr="003D7FD8">
        <w:rPr>
          <w:rFonts w:ascii="Arial" w:hAnsi="Arial" w:cs="Arial"/>
          <w:b/>
          <w:color w:val="365F91" w:themeColor="accent1" w:themeShade="BF"/>
          <w:sz w:val="18"/>
          <w:szCs w:val="18"/>
          <w:lang w:val="fr-FR"/>
        </w:rPr>
        <w:t xml:space="preserve"> dans ce projet</w:t>
      </w:r>
      <w:r w:rsidR="004C7FA1" w:rsidRPr="003D7FD8">
        <w:rPr>
          <w:rFonts w:ascii="Arial" w:hAnsi="Arial" w:cs="Arial"/>
          <w:b/>
          <w:color w:val="365F91" w:themeColor="accent1" w:themeShade="BF"/>
          <w:sz w:val="18"/>
          <w:szCs w:val="18"/>
          <w:lang w:val="fr-FR"/>
        </w:rPr>
        <w:t> :</w:t>
      </w:r>
      <w:r w:rsidRPr="003D7FD8">
        <w:rPr>
          <w:rFonts w:ascii="Arial" w:hAnsi="Arial" w:cs="Arial"/>
          <w:b/>
          <w:color w:val="365F91" w:themeColor="accent1" w:themeShade="BF"/>
          <w:sz w:val="18"/>
          <w:szCs w:val="18"/>
          <w:lang w:val="fr-FR"/>
        </w:rPr>
        <w:tab/>
      </w:r>
    </w:p>
    <w:p w14:paraId="4FF05A9F" w14:textId="77777777" w:rsidR="00AB2CEC" w:rsidRPr="003D7FD8" w:rsidRDefault="00AB2CEC" w:rsidP="00AB2CEC">
      <w:pPr>
        <w:pStyle w:val="Text1"/>
        <w:spacing w:after="0"/>
        <w:rPr>
          <w:rFonts w:ascii="Arial" w:hAnsi="Arial" w:cs="Arial"/>
          <w:sz w:val="18"/>
          <w:szCs w:val="18"/>
          <w:lang w:val="fr-FR"/>
        </w:rPr>
      </w:pPr>
    </w:p>
    <w:p w14:paraId="776C2229" w14:textId="77777777" w:rsidR="002C35C0" w:rsidRPr="003D7FD8" w:rsidRDefault="00145B0A" w:rsidP="004C7FA1">
      <w:pPr>
        <w:pStyle w:val="NumPar1"/>
        <w:numPr>
          <w:ilvl w:val="0"/>
          <w:numId w:val="4"/>
        </w:numPr>
        <w:tabs>
          <w:tab w:val="left" w:pos="3686"/>
        </w:tabs>
        <w:spacing w:before="20" w:after="20"/>
        <w:rPr>
          <w:rFonts w:ascii="Arial" w:hAnsi="Arial" w:cs="Arial"/>
          <w:b/>
          <w:color w:val="365F91" w:themeColor="accent1" w:themeShade="BF"/>
          <w:sz w:val="18"/>
          <w:szCs w:val="18"/>
          <w:lang w:val="fr-FR"/>
        </w:rPr>
      </w:pPr>
      <w:r w:rsidRPr="003D7FD8">
        <w:rPr>
          <w:rFonts w:ascii="Arial" w:hAnsi="Arial" w:cs="Arial"/>
          <w:b/>
          <w:color w:val="365F91" w:themeColor="accent1" w:themeShade="BF"/>
          <w:sz w:val="18"/>
          <w:szCs w:val="18"/>
          <w:lang w:val="fr-FR"/>
        </w:rPr>
        <w:t>Nom de famille</w:t>
      </w:r>
      <w:r w:rsidR="004C7FA1" w:rsidRPr="003D7FD8">
        <w:rPr>
          <w:rFonts w:ascii="Arial" w:hAnsi="Arial" w:cs="Arial"/>
          <w:b/>
          <w:color w:val="365F91" w:themeColor="accent1" w:themeShade="BF"/>
          <w:sz w:val="18"/>
          <w:szCs w:val="18"/>
          <w:lang w:val="fr-FR"/>
        </w:rPr>
        <w:t> :</w:t>
      </w:r>
      <w:r w:rsidR="0099282E" w:rsidRPr="003D7FD8">
        <w:rPr>
          <w:rFonts w:ascii="Arial" w:hAnsi="Arial" w:cs="Arial"/>
          <w:b/>
          <w:color w:val="365F91" w:themeColor="accent1" w:themeShade="BF"/>
          <w:sz w:val="18"/>
          <w:szCs w:val="18"/>
          <w:lang w:val="fr-FR"/>
        </w:rPr>
        <w:tab/>
      </w:r>
      <w:r w:rsidR="00AD7326" w:rsidRPr="00544E94">
        <w:rPr>
          <w:rFonts w:ascii="Arial" w:hAnsi="Arial" w:cs="Arial"/>
          <w:kern w:val="0"/>
          <w:sz w:val="18"/>
          <w:szCs w:val="18"/>
          <w:lang w:val="fr-CA" w:eastAsia="bg-BG"/>
        </w:rPr>
        <w:t>SACKO</w:t>
      </w:r>
    </w:p>
    <w:p w14:paraId="0A677E20" w14:textId="77777777" w:rsidR="0099282E" w:rsidRPr="003D7FD8" w:rsidRDefault="00145B0A" w:rsidP="004C7FA1">
      <w:pPr>
        <w:pStyle w:val="NumPar1"/>
        <w:numPr>
          <w:ilvl w:val="0"/>
          <w:numId w:val="4"/>
        </w:numPr>
        <w:tabs>
          <w:tab w:val="left" w:pos="3686"/>
        </w:tabs>
        <w:spacing w:before="20" w:after="20"/>
        <w:rPr>
          <w:rFonts w:ascii="Arial" w:hAnsi="Arial" w:cs="Arial"/>
          <w:b/>
          <w:color w:val="365F91" w:themeColor="accent1" w:themeShade="BF"/>
          <w:sz w:val="18"/>
          <w:szCs w:val="18"/>
          <w:lang w:val="fr-FR"/>
        </w:rPr>
      </w:pPr>
      <w:r w:rsidRPr="003D7FD8">
        <w:rPr>
          <w:rFonts w:ascii="Arial" w:hAnsi="Arial" w:cs="Arial"/>
          <w:b/>
          <w:color w:val="365F91" w:themeColor="accent1" w:themeShade="BF"/>
          <w:sz w:val="18"/>
          <w:szCs w:val="18"/>
          <w:lang w:val="fr-FR"/>
        </w:rPr>
        <w:t>Prénom</w:t>
      </w:r>
      <w:r w:rsidR="004C7FA1" w:rsidRPr="003D7FD8">
        <w:rPr>
          <w:rFonts w:ascii="Arial" w:hAnsi="Arial" w:cs="Arial"/>
          <w:b/>
          <w:color w:val="365F91" w:themeColor="accent1" w:themeShade="BF"/>
          <w:sz w:val="18"/>
          <w:szCs w:val="18"/>
          <w:lang w:val="fr-FR"/>
        </w:rPr>
        <w:t> :</w:t>
      </w:r>
      <w:r w:rsidR="0099282E" w:rsidRPr="003D7FD8">
        <w:rPr>
          <w:rFonts w:ascii="Arial" w:hAnsi="Arial" w:cs="Arial"/>
          <w:b/>
          <w:color w:val="365F91" w:themeColor="accent1" w:themeShade="BF"/>
          <w:sz w:val="18"/>
          <w:szCs w:val="18"/>
          <w:lang w:val="fr-FR"/>
        </w:rPr>
        <w:tab/>
      </w:r>
      <w:r w:rsidR="00632F8F" w:rsidRPr="003D7FD8">
        <w:rPr>
          <w:rFonts w:ascii="Arial" w:hAnsi="Arial" w:cs="Arial"/>
          <w:kern w:val="0"/>
          <w:sz w:val="18"/>
          <w:szCs w:val="18"/>
          <w:lang w:val="fr-CA" w:eastAsia="bg-BG"/>
        </w:rPr>
        <w:t>Moussa</w:t>
      </w:r>
      <w:r w:rsidR="004748BA" w:rsidRPr="003D7FD8">
        <w:rPr>
          <w:rFonts w:ascii="Arial" w:hAnsi="Arial" w:cs="Arial"/>
          <w:b/>
          <w:sz w:val="18"/>
          <w:szCs w:val="18"/>
        </w:rPr>
        <w:tab/>
      </w:r>
    </w:p>
    <w:p w14:paraId="3F5E5596" w14:textId="77777777" w:rsidR="002C35C0" w:rsidRPr="003D7FD8" w:rsidRDefault="0099282E" w:rsidP="004C7FA1">
      <w:pPr>
        <w:pStyle w:val="NumPar1"/>
        <w:numPr>
          <w:ilvl w:val="0"/>
          <w:numId w:val="4"/>
        </w:numPr>
        <w:tabs>
          <w:tab w:val="left" w:pos="3686"/>
        </w:tabs>
        <w:spacing w:before="20" w:after="20"/>
        <w:rPr>
          <w:rFonts w:ascii="Arial" w:hAnsi="Arial" w:cs="Arial"/>
          <w:b/>
          <w:color w:val="365F91" w:themeColor="accent1" w:themeShade="BF"/>
          <w:sz w:val="18"/>
          <w:szCs w:val="18"/>
          <w:lang w:val="fr-FR"/>
        </w:rPr>
      </w:pPr>
      <w:r w:rsidRPr="003D7FD8">
        <w:rPr>
          <w:rFonts w:ascii="Arial" w:hAnsi="Arial" w:cs="Arial"/>
          <w:b/>
          <w:color w:val="365F91" w:themeColor="accent1" w:themeShade="BF"/>
          <w:sz w:val="18"/>
          <w:szCs w:val="18"/>
          <w:lang w:val="fr-FR"/>
        </w:rPr>
        <w:t xml:space="preserve">Date </w:t>
      </w:r>
      <w:r w:rsidR="00145B0A" w:rsidRPr="003D7FD8">
        <w:rPr>
          <w:rFonts w:ascii="Arial" w:hAnsi="Arial" w:cs="Arial"/>
          <w:b/>
          <w:color w:val="365F91" w:themeColor="accent1" w:themeShade="BF"/>
          <w:sz w:val="18"/>
          <w:szCs w:val="18"/>
          <w:lang w:val="fr-FR"/>
        </w:rPr>
        <w:t>de naissance</w:t>
      </w:r>
      <w:r w:rsidR="004C7FA1" w:rsidRPr="003D7FD8">
        <w:rPr>
          <w:rFonts w:ascii="Arial" w:hAnsi="Arial" w:cs="Arial"/>
          <w:b/>
          <w:color w:val="365F91" w:themeColor="accent1" w:themeShade="BF"/>
          <w:sz w:val="18"/>
          <w:szCs w:val="18"/>
          <w:lang w:val="fr-FR"/>
        </w:rPr>
        <w:t> :</w:t>
      </w:r>
      <w:r w:rsidR="00EC074A" w:rsidRPr="003D7FD8">
        <w:rPr>
          <w:rFonts w:ascii="Arial" w:hAnsi="Arial" w:cs="Arial"/>
          <w:sz w:val="18"/>
          <w:szCs w:val="18"/>
          <w:lang w:val="fr-FR"/>
        </w:rPr>
        <w:t xml:space="preserve"> </w:t>
      </w:r>
      <w:r w:rsidRPr="003D7FD8">
        <w:rPr>
          <w:rFonts w:ascii="Arial" w:hAnsi="Arial" w:cs="Arial"/>
          <w:b/>
          <w:color w:val="365F91" w:themeColor="accent1" w:themeShade="BF"/>
          <w:sz w:val="18"/>
          <w:szCs w:val="18"/>
          <w:lang w:val="fr-FR"/>
        </w:rPr>
        <w:tab/>
      </w:r>
      <w:r w:rsidR="00632F8F" w:rsidRPr="00DB15CE">
        <w:rPr>
          <w:rFonts w:ascii="Arial" w:hAnsi="Arial" w:cs="Arial"/>
          <w:sz w:val="18"/>
          <w:szCs w:val="18"/>
          <w:lang w:val="fr-FR" w:eastAsia="en-US"/>
        </w:rPr>
        <w:t>11/11/1980</w:t>
      </w:r>
    </w:p>
    <w:p w14:paraId="21062BAB" w14:textId="77777777" w:rsidR="0099282E" w:rsidRPr="003D7FD8" w:rsidRDefault="0099282E" w:rsidP="004C7FA1">
      <w:pPr>
        <w:pStyle w:val="NumPar1"/>
        <w:numPr>
          <w:ilvl w:val="0"/>
          <w:numId w:val="4"/>
        </w:numPr>
        <w:tabs>
          <w:tab w:val="left" w:pos="3686"/>
        </w:tabs>
        <w:spacing w:before="20" w:after="20"/>
        <w:rPr>
          <w:rFonts w:ascii="Arial" w:hAnsi="Arial" w:cs="Arial"/>
          <w:b/>
          <w:color w:val="365F91" w:themeColor="accent1" w:themeShade="BF"/>
          <w:sz w:val="18"/>
          <w:szCs w:val="18"/>
          <w:lang w:val="fr-FR"/>
        </w:rPr>
      </w:pPr>
      <w:r w:rsidRPr="003D7FD8">
        <w:rPr>
          <w:rFonts w:ascii="Arial" w:hAnsi="Arial" w:cs="Arial"/>
          <w:b/>
          <w:color w:val="365F91" w:themeColor="accent1" w:themeShade="BF"/>
          <w:sz w:val="18"/>
          <w:szCs w:val="18"/>
          <w:lang w:val="fr-FR"/>
        </w:rPr>
        <w:t>Nationalit</w:t>
      </w:r>
      <w:r w:rsidR="00145B0A" w:rsidRPr="003D7FD8">
        <w:rPr>
          <w:rFonts w:ascii="Arial" w:hAnsi="Arial" w:cs="Arial"/>
          <w:b/>
          <w:color w:val="365F91" w:themeColor="accent1" w:themeShade="BF"/>
          <w:sz w:val="18"/>
          <w:szCs w:val="18"/>
          <w:lang w:val="fr-FR"/>
        </w:rPr>
        <w:t>é</w:t>
      </w:r>
      <w:r w:rsidR="004C7FA1" w:rsidRPr="003D7FD8">
        <w:rPr>
          <w:rFonts w:ascii="Arial" w:hAnsi="Arial" w:cs="Arial"/>
          <w:b/>
          <w:color w:val="365F91" w:themeColor="accent1" w:themeShade="BF"/>
          <w:sz w:val="18"/>
          <w:szCs w:val="18"/>
          <w:lang w:val="fr-FR"/>
        </w:rPr>
        <w:t> :</w:t>
      </w:r>
      <w:r w:rsidRPr="003D7FD8">
        <w:rPr>
          <w:rFonts w:ascii="Arial" w:hAnsi="Arial" w:cs="Arial"/>
          <w:b/>
          <w:color w:val="365F91" w:themeColor="accent1" w:themeShade="BF"/>
          <w:sz w:val="18"/>
          <w:szCs w:val="18"/>
          <w:lang w:val="fr-FR"/>
        </w:rPr>
        <w:tab/>
      </w:r>
      <w:r w:rsidR="00632F8F" w:rsidRPr="003D7FD8">
        <w:rPr>
          <w:rFonts w:ascii="Arial" w:hAnsi="Arial" w:cs="Arial"/>
          <w:sz w:val="18"/>
          <w:szCs w:val="18"/>
          <w:lang w:val="fr-FR" w:eastAsia="en-US"/>
        </w:rPr>
        <w:t>Malien</w:t>
      </w:r>
      <w:r w:rsidR="004748BA" w:rsidRPr="003D7FD8">
        <w:rPr>
          <w:rFonts w:ascii="Arial" w:hAnsi="Arial" w:cs="Arial"/>
          <w:sz w:val="18"/>
          <w:szCs w:val="18"/>
          <w:lang w:val="fr-CA" w:eastAsia="en-US"/>
        </w:rPr>
        <w:t xml:space="preserve"> </w:t>
      </w:r>
    </w:p>
    <w:p w14:paraId="04C6003D" w14:textId="77777777" w:rsidR="002C35C0" w:rsidRDefault="00145B0A" w:rsidP="00544E94">
      <w:pPr>
        <w:pStyle w:val="NumPar1"/>
        <w:numPr>
          <w:ilvl w:val="0"/>
          <w:numId w:val="4"/>
        </w:numPr>
        <w:tabs>
          <w:tab w:val="left" w:pos="3686"/>
        </w:tabs>
        <w:spacing w:before="20" w:after="0"/>
        <w:rPr>
          <w:rFonts w:ascii="Arial" w:hAnsi="Arial" w:cs="Arial"/>
          <w:sz w:val="18"/>
          <w:szCs w:val="18"/>
          <w:lang w:val="fr-CA" w:eastAsia="en-US"/>
        </w:rPr>
      </w:pPr>
      <w:r w:rsidRPr="003D7FD8">
        <w:rPr>
          <w:rFonts w:ascii="Arial" w:hAnsi="Arial" w:cs="Arial"/>
          <w:b/>
          <w:color w:val="365F91" w:themeColor="accent1" w:themeShade="BF"/>
          <w:sz w:val="18"/>
          <w:szCs w:val="18"/>
          <w:lang w:val="fr-FR"/>
        </w:rPr>
        <w:t xml:space="preserve">Lieu de </w:t>
      </w:r>
      <w:r w:rsidR="0099282E" w:rsidRPr="003D7FD8">
        <w:rPr>
          <w:rFonts w:ascii="Arial" w:hAnsi="Arial" w:cs="Arial"/>
          <w:b/>
          <w:color w:val="365F91" w:themeColor="accent1" w:themeShade="BF"/>
          <w:sz w:val="18"/>
          <w:szCs w:val="18"/>
          <w:lang w:val="fr-FR"/>
        </w:rPr>
        <w:t>r</w:t>
      </w:r>
      <w:r w:rsidRPr="003D7FD8">
        <w:rPr>
          <w:rFonts w:ascii="Arial" w:hAnsi="Arial" w:cs="Arial"/>
          <w:b/>
          <w:color w:val="365F91" w:themeColor="accent1" w:themeShade="BF"/>
          <w:sz w:val="18"/>
          <w:szCs w:val="18"/>
          <w:lang w:val="fr-FR"/>
        </w:rPr>
        <w:t>é</w:t>
      </w:r>
      <w:r w:rsidR="0099282E" w:rsidRPr="003D7FD8">
        <w:rPr>
          <w:rFonts w:ascii="Arial" w:hAnsi="Arial" w:cs="Arial"/>
          <w:b/>
          <w:color w:val="365F91" w:themeColor="accent1" w:themeShade="BF"/>
          <w:sz w:val="18"/>
          <w:szCs w:val="18"/>
          <w:lang w:val="fr-FR"/>
        </w:rPr>
        <w:t>sidence</w:t>
      </w:r>
      <w:r w:rsidR="004C7FA1" w:rsidRPr="003D7FD8">
        <w:rPr>
          <w:rFonts w:ascii="Arial" w:hAnsi="Arial" w:cs="Arial"/>
          <w:b/>
          <w:color w:val="365F91" w:themeColor="accent1" w:themeShade="BF"/>
          <w:sz w:val="18"/>
          <w:szCs w:val="18"/>
          <w:lang w:val="fr-FR"/>
        </w:rPr>
        <w:t> :</w:t>
      </w:r>
      <w:r w:rsidR="0099282E" w:rsidRPr="003D7FD8">
        <w:rPr>
          <w:rFonts w:ascii="Arial" w:hAnsi="Arial" w:cs="Arial"/>
          <w:b/>
          <w:color w:val="365F91" w:themeColor="accent1" w:themeShade="BF"/>
          <w:sz w:val="18"/>
          <w:szCs w:val="18"/>
          <w:lang w:val="fr-FR"/>
        </w:rPr>
        <w:tab/>
      </w:r>
      <w:r w:rsidR="00632F8F" w:rsidRPr="003D7FD8">
        <w:rPr>
          <w:rFonts w:ascii="Arial" w:hAnsi="Arial" w:cs="Arial"/>
          <w:sz w:val="18"/>
          <w:szCs w:val="18"/>
          <w:lang w:val="fr-CA" w:eastAsia="en-US"/>
        </w:rPr>
        <w:t xml:space="preserve">Mali </w:t>
      </w:r>
      <w:r w:rsidR="00F23067" w:rsidRPr="003D7FD8">
        <w:rPr>
          <w:rFonts w:ascii="Arial" w:hAnsi="Arial" w:cs="Arial"/>
          <w:sz w:val="18"/>
          <w:szCs w:val="18"/>
          <w:lang w:val="fr-CA" w:eastAsia="en-US"/>
        </w:rPr>
        <w:t xml:space="preserve"> </w:t>
      </w:r>
    </w:p>
    <w:p w14:paraId="235722EF" w14:textId="08667823" w:rsidR="00544E94" w:rsidRPr="00544E94" w:rsidRDefault="00544E94" w:rsidP="00544E94">
      <w:pPr>
        <w:pStyle w:val="Text1"/>
        <w:numPr>
          <w:ilvl w:val="0"/>
          <w:numId w:val="4"/>
        </w:numPr>
        <w:spacing w:after="0"/>
        <w:rPr>
          <w:lang w:val="fr-CA" w:eastAsia="en-US"/>
        </w:rPr>
      </w:pPr>
      <w:proofErr w:type="gramStart"/>
      <w:r w:rsidRPr="00544E94">
        <w:rPr>
          <w:rFonts w:ascii="Arial" w:hAnsi="Arial" w:cs="Arial"/>
          <w:b/>
          <w:color w:val="365F91" w:themeColor="accent1" w:themeShade="BF"/>
          <w:kern w:val="28"/>
          <w:sz w:val="18"/>
          <w:szCs w:val="18"/>
          <w:lang w:val="fr-FR"/>
        </w:rPr>
        <w:t>Email</w:t>
      </w:r>
      <w:proofErr w:type="gramEnd"/>
      <w:r w:rsidRPr="00544E94">
        <w:rPr>
          <w:rFonts w:ascii="Arial" w:hAnsi="Arial" w:cs="Arial"/>
          <w:b/>
          <w:color w:val="365F91" w:themeColor="accent1" w:themeShade="BF"/>
          <w:kern w:val="28"/>
          <w:sz w:val="18"/>
          <w:szCs w:val="18"/>
          <w:lang w:val="fr-FR"/>
        </w:rPr>
        <w:t> :</w:t>
      </w:r>
      <w:r>
        <w:rPr>
          <w:lang w:val="fr-CA" w:eastAsia="en-US"/>
        </w:rPr>
        <w:t xml:space="preserve">                                            </w:t>
      </w:r>
      <w:hyperlink r:id="rId7" w:history="1">
        <w:r w:rsidRPr="00CB06E0">
          <w:rPr>
            <w:rStyle w:val="Lienhypertexte"/>
            <w:rFonts w:ascii="Arial" w:hAnsi="Arial" w:cs="Arial"/>
            <w:sz w:val="18"/>
            <w:szCs w:val="18"/>
            <w:u w:val="none"/>
            <w:lang w:val="fr-CA" w:eastAsia="bg-BG"/>
          </w:rPr>
          <w:t>msacko90@gmail.com</w:t>
        </w:r>
      </w:hyperlink>
    </w:p>
    <w:p w14:paraId="553787A2" w14:textId="668DAEA0" w:rsidR="00544E94" w:rsidRPr="00544E94" w:rsidRDefault="00544E94" w:rsidP="00544E94">
      <w:pPr>
        <w:pStyle w:val="Text1"/>
        <w:numPr>
          <w:ilvl w:val="0"/>
          <w:numId w:val="4"/>
        </w:numPr>
        <w:spacing w:after="0"/>
        <w:rPr>
          <w:rFonts w:ascii="Arial" w:hAnsi="Arial" w:cs="Arial"/>
          <w:b/>
          <w:color w:val="365F91" w:themeColor="accent1" w:themeShade="BF"/>
          <w:kern w:val="28"/>
          <w:sz w:val="18"/>
          <w:szCs w:val="18"/>
          <w:lang w:val="fr-FR"/>
        </w:rPr>
      </w:pPr>
      <w:r w:rsidRPr="00544E94">
        <w:rPr>
          <w:rFonts w:ascii="Arial" w:hAnsi="Arial" w:cs="Arial"/>
          <w:b/>
          <w:color w:val="365F91" w:themeColor="accent1" w:themeShade="BF"/>
          <w:kern w:val="28"/>
          <w:sz w:val="18"/>
          <w:szCs w:val="18"/>
          <w:lang w:val="fr-FR"/>
        </w:rPr>
        <w:t>Téléphone</w:t>
      </w:r>
      <w:r>
        <w:rPr>
          <w:rFonts w:ascii="Arial" w:hAnsi="Arial" w:cs="Arial"/>
          <w:b/>
          <w:color w:val="365F91" w:themeColor="accent1" w:themeShade="BF"/>
          <w:kern w:val="28"/>
          <w:sz w:val="18"/>
          <w:szCs w:val="18"/>
          <w:lang w:val="fr-FR"/>
        </w:rPr>
        <w:t xml:space="preserve"> :                                           </w:t>
      </w:r>
      <w:r w:rsidR="00E92368">
        <w:rPr>
          <w:rFonts w:ascii="Arial" w:hAnsi="Arial" w:cs="Arial"/>
          <w:b/>
          <w:color w:val="365F91" w:themeColor="accent1" w:themeShade="BF"/>
          <w:kern w:val="28"/>
          <w:sz w:val="18"/>
          <w:szCs w:val="18"/>
          <w:lang w:val="fr-FR"/>
        </w:rPr>
        <w:t>+223</w:t>
      </w:r>
      <w:r>
        <w:rPr>
          <w:rFonts w:ascii="Arial" w:hAnsi="Arial" w:cs="Arial"/>
          <w:b/>
          <w:color w:val="365F91" w:themeColor="accent1" w:themeShade="BF"/>
          <w:kern w:val="28"/>
          <w:sz w:val="18"/>
          <w:szCs w:val="18"/>
          <w:lang w:val="fr-FR"/>
        </w:rPr>
        <w:t xml:space="preserve"> </w:t>
      </w:r>
      <w:r w:rsidRPr="00544E94">
        <w:rPr>
          <w:rFonts w:ascii="Arial" w:hAnsi="Arial" w:cs="Arial"/>
          <w:kern w:val="28"/>
          <w:sz w:val="18"/>
          <w:szCs w:val="18"/>
          <w:lang w:val="fr-CA" w:eastAsia="en-US"/>
        </w:rPr>
        <w:t>76132743</w:t>
      </w:r>
    </w:p>
    <w:p w14:paraId="3B03D1B8" w14:textId="77777777" w:rsidR="0099282E" w:rsidRPr="003D7FD8" w:rsidRDefault="004C7FA1" w:rsidP="0099282E">
      <w:pPr>
        <w:pStyle w:val="NumPar1"/>
        <w:numPr>
          <w:ilvl w:val="0"/>
          <w:numId w:val="4"/>
        </w:numPr>
        <w:tabs>
          <w:tab w:val="left" w:pos="3686"/>
        </w:tabs>
        <w:spacing w:before="20" w:after="20"/>
        <w:rPr>
          <w:rFonts w:ascii="Arial" w:hAnsi="Arial" w:cs="Arial"/>
          <w:b/>
          <w:color w:val="365F91" w:themeColor="accent1" w:themeShade="BF"/>
          <w:sz w:val="18"/>
          <w:szCs w:val="18"/>
          <w:lang w:val="fr-FR"/>
        </w:rPr>
      </w:pPr>
      <w:r w:rsidRPr="003D7FD8">
        <w:rPr>
          <w:rFonts w:ascii="Arial" w:hAnsi="Arial" w:cs="Arial"/>
          <w:b/>
          <w:color w:val="365F91" w:themeColor="accent1" w:themeShade="BF"/>
          <w:sz w:val="18"/>
          <w:szCs w:val="18"/>
          <w:lang w:val="fr-FR"/>
        </w:rPr>
        <w:t>Education :</w:t>
      </w:r>
    </w:p>
    <w:tbl>
      <w:tblPr>
        <w:tblW w:w="10482" w:type="dxa"/>
        <w:jc w:val="center"/>
        <w:tblBorders>
          <w:top w:val="single" w:sz="6" w:space="0" w:color="B8CCE4" w:themeColor="accent1" w:themeTint="66"/>
          <w:left w:val="single" w:sz="6" w:space="0" w:color="B8CCE4" w:themeColor="accent1" w:themeTint="66"/>
          <w:bottom w:val="single" w:sz="6" w:space="0" w:color="B8CCE4" w:themeColor="accent1" w:themeTint="66"/>
          <w:right w:val="single" w:sz="6" w:space="0" w:color="B8CCE4" w:themeColor="accent1" w:themeTint="66"/>
          <w:insideH w:val="single" w:sz="6" w:space="0" w:color="B8CCE4" w:themeColor="accent1" w:themeTint="66"/>
          <w:insideV w:val="single" w:sz="6" w:space="0" w:color="B8CCE4" w:themeColor="accent1" w:themeTint="66"/>
        </w:tblBorders>
        <w:tblLayout w:type="fixed"/>
        <w:tblCellMar>
          <w:left w:w="130" w:type="dxa"/>
          <w:right w:w="130" w:type="dxa"/>
        </w:tblCellMar>
        <w:tblLook w:val="0000" w:firstRow="0" w:lastRow="0" w:firstColumn="0" w:lastColumn="0" w:noHBand="0" w:noVBand="0"/>
      </w:tblPr>
      <w:tblGrid>
        <w:gridCol w:w="5662"/>
        <w:gridCol w:w="4820"/>
      </w:tblGrid>
      <w:tr w:rsidR="0099282E" w:rsidRPr="003D7FD8" w14:paraId="588409C4" w14:textId="77777777" w:rsidTr="00217D68">
        <w:trPr>
          <w:jc w:val="center"/>
        </w:trPr>
        <w:tc>
          <w:tcPr>
            <w:tcW w:w="5662" w:type="dxa"/>
            <w:shd w:val="clear" w:color="auto" w:fill="365F91"/>
          </w:tcPr>
          <w:p w14:paraId="1C91441B" w14:textId="77777777" w:rsidR="0099282E" w:rsidRPr="003D7FD8" w:rsidRDefault="0099282E" w:rsidP="00145B0A">
            <w:pPr>
              <w:pStyle w:val="normaltableau"/>
              <w:spacing w:before="20" w:after="20"/>
              <w:jc w:val="center"/>
              <w:rPr>
                <w:rFonts w:ascii="Arial" w:hAnsi="Arial" w:cs="Arial"/>
                <w:b/>
                <w:smallCaps/>
                <w:color w:val="C6D9F1" w:themeColor="text2" w:themeTint="33"/>
                <w:sz w:val="18"/>
                <w:szCs w:val="18"/>
                <w:highlight w:val="darkGray"/>
                <w:lang w:val="fr-FR"/>
              </w:rPr>
            </w:pPr>
            <w:r w:rsidRPr="003D7FD8">
              <w:rPr>
                <w:rFonts w:ascii="Arial" w:hAnsi="Arial" w:cs="Arial"/>
                <w:b/>
                <w:smallCaps/>
                <w:color w:val="C6D9F1" w:themeColor="text2" w:themeTint="33"/>
                <w:sz w:val="18"/>
                <w:szCs w:val="18"/>
                <w:lang w:val="fr-FR"/>
              </w:rPr>
              <w:t xml:space="preserve">Institution [Date </w:t>
            </w:r>
            <w:r w:rsidR="002612BD" w:rsidRPr="003D7FD8">
              <w:rPr>
                <w:rFonts w:ascii="Arial" w:hAnsi="Arial" w:cs="Arial"/>
                <w:b/>
                <w:smallCaps/>
                <w:color w:val="C6D9F1" w:themeColor="text2" w:themeTint="33"/>
                <w:sz w:val="18"/>
                <w:szCs w:val="18"/>
                <w:lang w:val="fr-FR"/>
              </w:rPr>
              <w:t>début</w:t>
            </w:r>
            <w:r w:rsidRPr="003D7FD8">
              <w:rPr>
                <w:rFonts w:ascii="Arial" w:hAnsi="Arial" w:cs="Arial"/>
                <w:b/>
                <w:smallCaps/>
                <w:color w:val="C6D9F1" w:themeColor="text2" w:themeTint="33"/>
                <w:sz w:val="18"/>
                <w:szCs w:val="18"/>
                <w:lang w:val="fr-FR"/>
              </w:rPr>
              <w:t xml:space="preserve"> - Date </w:t>
            </w:r>
            <w:r w:rsidR="002612BD" w:rsidRPr="003D7FD8">
              <w:rPr>
                <w:rFonts w:ascii="Arial" w:hAnsi="Arial" w:cs="Arial"/>
                <w:b/>
                <w:smallCaps/>
                <w:color w:val="C6D9F1" w:themeColor="text2" w:themeTint="33"/>
                <w:sz w:val="18"/>
                <w:szCs w:val="18"/>
                <w:lang w:val="fr-FR"/>
              </w:rPr>
              <w:t>fin</w:t>
            </w:r>
            <w:r w:rsidRPr="003D7FD8">
              <w:rPr>
                <w:rFonts w:ascii="Arial" w:hAnsi="Arial" w:cs="Arial"/>
                <w:b/>
                <w:smallCaps/>
                <w:color w:val="C6D9F1" w:themeColor="text2" w:themeTint="33"/>
                <w:sz w:val="18"/>
                <w:szCs w:val="18"/>
                <w:lang w:val="fr-FR"/>
              </w:rPr>
              <w:t>]</w:t>
            </w:r>
          </w:p>
        </w:tc>
        <w:tc>
          <w:tcPr>
            <w:tcW w:w="4820" w:type="dxa"/>
            <w:shd w:val="clear" w:color="auto" w:fill="365F91"/>
          </w:tcPr>
          <w:p w14:paraId="0BEE857F" w14:textId="77777777" w:rsidR="0099282E" w:rsidRPr="003D7FD8" w:rsidRDefault="00145B0A" w:rsidP="00CC65D5">
            <w:pPr>
              <w:pStyle w:val="normaltableau"/>
              <w:spacing w:before="20" w:after="20"/>
              <w:jc w:val="center"/>
              <w:rPr>
                <w:rFonts w:ascii="Arial" w:hAnsi="Arial" w:cs="Arial"/>
                <w:b/>
                <w:smallCaps/>
                <w:color w:val="C6D9F1" w:themeColor="text2" w:themeTint="33"/>
                <w:sz w:val="18"/>
                <w:szCs w:val="18"/>
                <w:highlight w:val="darkGray"/>
                <w:lang w:val="fr-FR"/>
              </w:rPr>
            </w:pPr>
            <w:r w:rsidRPr="003D7FD8">
              <w:rPr>
                <w:rFonts w:ascii="Arial" w:hAnsi="Arial" w:cs="Arial"/>
                <w:b/>
                <w:smallCaps/>
                <w:color w:val="C6D9F1" w:themeColor="text2" w:themeTint="33"/>
                <w:sz w:val="18"/>
                <w:szCs w:val="18"/>
                <w:lang w:val="fr-FR"/>
              </w:rPr>
              <w:t>Diplôme(s) obtenu(s)</w:t>
            </w:r>
          </w:p>
        </w:tc>
      </w:tr>
      <w:tr w:rsidR="00632F8F" w:rsidRPr="002364A9" w14:paraId="7EAF3AF5" w14:textId="77777777" w:rsidTr="00217D68">
        <w:trPr>
          <w:jc w:val="center"/>
        </w:trPr>
        <w:tc>
          <w:tcPr>
            <w:tcW w:w="5662" w:type="dxa"/>
          </w:tcPr>
          <w:p w14:paraId="5C77799F" w14:textId="04E37ECD" w:rsidR="00632F8F" w:rsidRPr="00DB15CE" w:rsidRDefault="00632F8F" w:rsidP="00632F8F">
            <w:pPr>
              <w:spacing w:line="240" w:lineRule="auto"/>
              <w:rPr>
                <w:color w:val="auto"/>
                <w:sz w:val="18"/>
                <w:szCs w:val="18"/>
                <w:lang w:val="fr-CA"/>
              </w:rPr>
            </w:pPr>
            <w:r w:rsidRPr="00DB15CE">
              <w:rPr>
                <w:color w:val="auto"/>
                <w:sz w:val="18"/>
                <w:szCs w:val="18"/>
                <w:lang w:val="fr-CA"/>
              </w:rPr>
              <w:t>Centre Africain d'</w:t>
            </w:r>
            <w:proofErr w:type="spellStart"/>
            <w:r w:rsidRPr="00DB15CE">
              <w:rPr>
                <w:color w:val="auto"/>
                <w:sz w:val="18"/>
                <w:szCs w:val="18"/>
                <w:lang w:val="fr-CA"/>
              </w:rPr>
              <w:t>Etudes</w:t>
            </w:r>
            <w:proofErr w:type="spellEnd"/>
            <w:r w:rsidRPr="00DB15CE">
              <w:rPr>
                <w:color w:val="auto"/>
                <w:sz w:val="18"/>
                <w:szCs w:val="18"/>
                <w:lang w:val="fr-CA"/>
              </w:rPr>
              <w:t xml:space="preserve"> Supérieures en gestion (CESAG), Dakar (Sénégal)</w:t>
            </w:r>
            <w:r w:rsidR="00E033D6" w:rsidRPr="00DB15CE">
              <w:rPr>
                <w:color w:val="auto"/>
                <w:sz w:val="18"/>
                <w:szCs w:val="18"/>
                <w:lang w:val="fr-CA"/>
              </w:rPr>
              <w:t xml:space="preserve"> </w:t>
            </w:r>
            <w:r w:rsidR="00204C19" w:rsidRPr="00DB15CE">
              <w:rPr>
                <w:color w:val="auto"/>
                <w:sz w:val="18"/>
                <w:szCs w:val="18"/>
                <w:lang w:val="fr-CA"/>
              </w:rPr>
              <w:t>[2007</w:t>
            </w:r>
            <w:r w:rsidR="00E033D6" w:rsidRPr="00DB15CE">
              <w:rPr>
                <w:color w:val="auto"/>
                <w:sz w:val="18"/>
                <w:szCs w:val="18"/>
                <w:lang w:val="fr-CA"/>
              </w:rPr>
              <w:t>]</w:t>
            </w:r>
          </w:p>
        </w:tc>
        <w:tc>
          <w:tcPr>
            <w:tcW w:w="4820" w:type="dxa"/>
          </w:tcPr>
          <w:p w14:paraId="6E81A54C" w14:textId="717D15D3" w:rsidR="00632F8F" w:rsidRPr="003D7FD8" w:rsidRDefault="00632F8F" w:rsidP="00632F8F">
            <w:pPr>
              <w:spacing w:line="240" w:lineRule="auto"/>
              <w:rPr>
                <w:color w:val="auto"/>
                <w:sz w:val="18"/>
                <w:szCs w:val="18"/>
                <w:lang w:val="fr-CA"/>
              </w:rPr>
            </w:pPr>
            <w:r w:rsidRPr="003D7FD8">
              <w:rPr>
                <w:color w:val="auto"/>
                <w:sz w:val="18"/>
                <w:szCs w:val="18"/>
                <w:lang w:val="fr-CA"/>
              </w:rPr>
              <w:t>Diplôme d’</w:t>
            </w:r>
            <w:r w:rsidR="00AB2CEC" w:rsidRPr="003D7FD8">
              <w:rPr>
                <w:color w:val="auto"/>
                <w:sz w:val="18"/>
                <w:szCs w:val="18"/>
                <w:lang w:val="fr-CA"/>
              </w:rPr>
              <w:t>Études</w:t>
            </w:r>
            <w:r w:rsidRPr="003D7FD8">
              <w:rPr>
                <w:color w:val="auto"/>
                <w:sz w:val="18"/>
                <w:szCs w:val="18"/>
                <w:lang w:val="fr-CA"/>
              </w:rPr>
              <w:t xml:space="preserve"> Supérieures Spécialisées (DESS) en Gestion des Projets : Option S&amp;E</w:t>
            </w:r>
          </w:p>
        </w:tc>
      </w:tr>
      <w:tr w:rsidR="00632F8F" w:rsidRPr="002364A9" w14:paraId="5C04015C" w14:textId="77777777" w:rsidTr="00217D68">
        <w:trPr>
          <w:jc w:val="center"/>
        </w:trPr>
        <w:tc>
          <w:tcPr>
            <w:tcW w:w="5662" w:type="dxa"/>
          </w:tcPr>
          <w:p w14:paraId="2375CE01" w14:textId="50C2658A" w:rsidR="00632F8F" w:rsidRPr="00DB15CE" w:rsidRDefault="00632F8F" w:rsidP="00632F8F">
            <w:pPr>
              <w:spacing w:line="240" w:lineRule="auto"/>
              <w:rPr>
                <w:color w:val="auto"/>
                <w:sz w:val="18"/>
                <w:szCs w:val="18"/>
                <w:lang w:val="fr-CA"/>
              </w:rPr>
            </w:pPr>
            <w:r w:rsidRPr="00DB15CE">
              <w:rPr>
                <w:color w:val="auto"/>
                <w:sz w:val="18"/>
                <w:szCs w:val="18"/>
                <w:lang w:val="fr-CA"/>
              </w:rPr>
              <w:t>Université Cheick Anta DIOP de Dakar, Dakar (Sénégal)</w:t>
            </w:r>
            <w:r w:rsidR="00E033D6" w:rsidRPr="00DB15CE">
              <w:rPr>
                <w:color w:val="auto"/>
                <w:sz w:val="18"/>
                <w:szCs w:val="18"/>
                <w:lang w:val="fr-CA"/>
              </w:rPr>
              <w:t xml:space="preserve"> </w:t>
            </w:r>
            <w:r w:rsidR="00204C19" w:rsidRPr="00DB15CE">
              <w:rPr>
                <w:color w:val="auto"/>
                <w:sz w:val="18"/>
                <w:szCs w:val="18"/>
                <w:lang w:val="fr-CA"/>
              </w:rPr>
              <w:t>[2008</w:t>
            </w:r>
            <w:r w:rsidR="00E033D6" w:rsidRPr="00DB15CE">
              <w:rPr>
                <w:color w:val="auto"/>
                <w:sz w:val="18"/>
                <w:szCs w:val="18"/>
                <w:lang w:val="fr-CA"/>
              </w:rPr>
              <w:t>]</w:t>
            </w:r>
          </w:p>
        </w:tc>
        <w:tc>
          <w:tcPr>
            <w:tcW w:w="4820" w:type="dxa"/>
          </w:tcPr>
          <w:p w14:paraId="796CBFB8" w14:textId="1E374152" w:rsidR="00632F8F" w:rsidRPr="003D7FD8" w:rsidRDefault="00632F8F" w:rsidP="00632F8F">
            <w:pPr>
              <w:spacing w:line="240" w:lineRule="auto"/>
              <w:rPr>
                <w:color w:val="auto"/>
                <w:sz w:val="18"/>
                <w:szCs w:val="18"/>
                <w:lang w:val="fr-CA"/>
              </w:rPr>
            </w:pPr>
            <w:r w:rsidRPr="003D7FD8">
              <w:rPr>
                <w:color w:val="auto"/>
                <w:sz w:val="18"/>
                <w:szCs w:val="18"/>
                <w:lang w:val="fr-CA"/>
              </w:rPr>
              <w:t xml:space="preserve">Master Professionnel de Méthodes Statistiques et </w:t>
            </w:r>
            <w:r w:rsidR="00610909" w:rsidRPr="003D7FD8">
              <w:rPr>
                <w:color w:val="auto"/>
                <w:sz w:val="18"/>
                <w:szCs w:val="18"/>
                <w:lang w:val="fr-CA"/>
              </w:rPr>
              <w:t>Économétriques</w:t>
            </w:r>
            <w:r w:rsidRPr="003D7FD8">
              <w:rPr>
                <w:color w:val="auto"/>
                <w:sz w:val="18"/>
                <w:szCs w:val="18"/>
                <w:lang w:val="fr-CA"/>
              </w:rPr>
              <w:t>.</w:t>
            </w:r>
          </w:p>
        </w:tc>
      </w:tr>
      <w:tr w:rsidR="00632F8F" w:rsidRPr="002364A9" w14:paraId="64EE8C3B" w14:textId="77777777" w:rsidTr="00217D68">
        <w:trPr>
          <w:jc w:val="center"/>
        </w:trPr>
        <w:tc>
          <w:tcPr>
            <w:tcW w:w="5662" w:type="dxa"/>
          </w:tcPr>
          <w:p w14:paraId="20B508A8" w14:textId="47D9CAB0" w:rsidR="00632F8F" w:rsidRPr="00DB15CE" w:rsidRDefault="00632F8F" w:rsidP="00632F8F">
            <w:pPr>
              <w:spacing w:line="240" w:lineRule="auto"/>
              <w:rPr>
                <w:color w:val="auto"/>
                <w:sz w:val="18"/>
                <w:szCs w:val="18"/>
              </w:rPr>
            </w:pPr>
            <w:proofErr w:type="spellStart"/>
            <w:r w:rsidRPr="00DB15CE">
              <w:rPr>
                <w:color w:val="auto"/>
                <w:sz w:val="18"/>
                <w:szCs w:val="18"/>
              </w:rPr>
              <w:t>SupAgro</w:t>
            </w:r>
            <w:proofErr w:type="spellEnd"/>
            <w:r w:rsidRPr="00DB15CE">
              <w:rPr>
                <w:color w:val="auto"/>
                <w:sz w:val="18"/>
                <w:szCs w:val="18"/>
              </w:rPr>
              <w:t>, Montpellier (France)</w:t>
            </w:r>
            <w:r w:rsidR="00E033D6" w:rsidRPr="00DB15CE">
              <w:rPr>
                <w:color w:val="auto"/>
                <w:sz w:val="18"/>
                <w:szCs w:val="18"/>
              </w:rPr>
              <w:t xml:space="preserve"> </w:t>
            </w:r>
            <w:r w:rsidR="00204C19" w:rsidRPr="00DB15CE">
              <w:rPr>
                <w:color w:val="auto"/>
                <w:sz w:val="18"/>
                <w:szCs w:val="18"/>
              </w:rPr>
              <w:t>[2012</w:t>
            </w:r>
            <w:r w:rsidR="00E033D6" w:rsidRPr="00DB15CE">
              <w:rPr>
                <w:color w:val="auto"/>
                <w:sz w:val="18"/>
                <w:szCs w:val="18"/>
              </w:rPr>
              <w:t>]</w:t>
            </w:r>
          </w:p>
        </w:tc>
        <w:tc>
          <w:tcPr>
            <w:tcW w:w="4820" w:type="dxa"/>
          </w:tcPr>
          <w:p w14:paraId="5C19CD87" w14:textId="77777777" w:rsidR="00632F8F" w:rsidRPr="003D7FD8" w:rsidRDefault="00632F8F" w:rsidP="00632F8F">
            <w:pPr>
              <w:spacing w:line="240" w:lineRule="auto"/>
              <w:rPr>
                <w:color w:val="auto"/>
                <w:sz w:val="18"/>
                <w:szCs w:val="18"/>
                <w:lang w:val="fr-CA"/>
              </w:rPr>
            </w:pPr>
            <w:r w:rsidRPr="003D7FD8">
              <w:rPr>
                <w:color w:val="auto"/>
                <w:sz w:val="18"/>
                <w:szCs w:val="18"/>
                <w:lang w:val="fr-CA"/>
              </w:rPr>
              <w:t>Master2 Recherche Agriculture, Alimentation et Développement Durable.</w:t>
            </w:r>
          </w:p>
        </w:tc>
      </w:tr>
      <w:tr w:rsidR="00632F8F" w:rsidRPr="003D7FD8" w14:paraId="6E65AC8D" w14:textId="77777777" w:rsidTr="00217D68">
        <w:trPr>
          <w:jc w:val="center"/>
        </w:trPr>
        <w:tc>
          <w:tcPr>
            <w:tcW w:w="5662" w:type="dxa"/>
          </w:tcPr>
          <w:p w14:paraId="2E86AB9F" w14:textId="3687B5DC" w:rsidR="00632F8F" w:rsidRPr="00DB15CE" w:rsidRDefault="00632F8F" w:rsidP="00632F8F">
            <w:pPr>
              <w:spacing w:line="240" w:lineRule="auto"/>
              <w:rPr>
                <w:color w:val="auto"/>
                <w:sz w:val="18"/>
                <w:szCs w:val="18"/>
              </w:rPr>
            </w:pPr>
            <w:proofErr w:type="spellStart"/>
            <w:r w:rsidRPr="00DB15CE">
              <w:rPr>
                <w:color w:val="auto"/>
                <w:sz w:val="18"/>
                <w:szCs w:val="18"/>
              </w:rPr>
              <w:t>Center</w:t>
            </w:r>
            <w:proofErr w:type="spellEnd"/>
            <w:r w:rsidRPr="00DB15CE">
              <w:rPr>
                <w:color w:val="auto"/>
                <w:sz w:val="18"/>
                <w:szCs w:val="18"/>
              </w:rPr>
              <w:t xml:space="preserve"> </w:t>
            </w:r>
            <w:r w:rsidR="00610909" w:rsidRPr="00DB15CE">
              <w:rPr>
                <w:color w:val="auto"/>
                <w:sz w:val="18"/>
                <w:szCs w:val="18"/>
              </w:rPr>
              <w:t>Of Research</w:t>
            </w:r>
            <w:r w:rsidRPr="00DB15CE">
              <w:rPr>
                <w:color w:val="auto"/>
                <w:sz w:val="18"/>
                <w:szCs w:val="18"/>
              </w:rPr>
              <w:t xml:space="preserve"> </w:t>
            </w:r>
            <w:r w:rsidR="00610909" w:rsidRPr="00DB15CE">
              <w:rPr>
                <w:color w:val="auto"/>
                <w:sz w:val="18"/>
                <w:szCs w:val="18"/>
              </w:rPr>
              <w:t>and Studies</w:t>
            </w:r>
            <w:r w:rsidRPr="00DB15CE">
              <w:rPr>
                <w:color w:val="auto"/>
                <w:sz w:val="18"/>
                <w:szCs w:val="18"/>
              </w:rPr>
              <w:t xml:space="preserve"> </w:t>
            </w:r>
            <w:r w:rsidR="00610909" w:rsidRPr="00DB15CE">
              <w:rPr>
                <w:color w:val="auto"/>
                <w:sz w:val="18"/>
                <w:szCs w:val="18"/>
              </w:rPr>
              <w:t>in Humanitarian</w:t>
            </w:r>
            <w:r w:rsidRPr="00DB15CE">
              <w:rPr>
                <w:color w:val="auto"/>
                <w:sz w:val="18"/>
                <w:szCs w:val="18"/>
              </w:rPr>
              <w:t xml:space="preserve"> Action (CERAH), Geneva (Switzerland)</w:t>
            </w:r>
            <w:r w:rsidR="00E033D6" w:rsidRPr="00DB15CE">
              <w:rPr>
                <w:color w:val="auto"/>
                <w:sz w:val="18"/>
                <w:szCs w:val="18"/>
              </w:rPr>
              <w:t xml:space="preserve"> </w:t>
            </w:r>
            <w:r w:rsidR="002D6B6E" w:rsidRPr="00DB15CE">
              <w:rPr>
                <w:color w:val="auto"/>
                <w:sz w:val="18"/>
                <w:szCs w:val="18"/>
              </w:rPr>
              <w:t>[2016</w:t>
            </w:r>
            <w:r w:rsidR="00E033D6" w:rsidRPr="00DB15CE">
              <w:rPr>
                <w:color w:val="auto"/>
                <w:sz w:val="18"/>
                <w:szCs w:val="18"/>
              </w:rPr>
              <w:t>]</w:t>
            </w:r>
          </w:p>
        </w:tc>
        <w:tc>
          <w:tcPr>
            <w:tcW w:w="4820" w:type="dxa"/>
          </w:tcPr>
          <w:p w14:paraId="7F72B3B9" w14:textId="77777777" w:rsidR="00632F8F" w:rsidRPr="003D7FD8" w:rsidRDefault="00632F8F" w:rsidP="00632F8F">
            <w:pPr>
              <w:spacing w:line="240" w:lineRule="auto"/>
              <w:rPr>
                <w:color w:val="auto"/>
                <w:sz w:val="18"/>
                <w:szCs w:val="18"/>
              </w:rPr>
            </w:pPr>
            <w:r w:rsidRPr="003D7FD8">
              <w:rPr>
                <w:color w:val="auto"/>
                <w:sz w:val="18"/>
                <w:szCs w:val="18"/>
              </w:rPr>
              <w:t xml:space="preserve">Master Of Advanced Studies in Humanitarian Action </w:t>
            </w:r>
          </w:p>
        </w:tc>
      </w:tr>
    </w:tbl>
    <w:p w14:paraId="63D0BCEE" w14:textId="77777777" w:rsidR="004C7FA1" w:rsidRPr="003D7FD8" w:rsidRDefault="00705539" w:rsidP="004C7FA1">
      <w:pPr>
        <w:pStyle w:val="NumPar1"/>
        <w:numPr>
          <w:ilvl w:val="0"/>
          <w:numId w:val="4"/>
        </w:numPr>
        <w:tabs>
          <w:tab w:val="left" w:pos="3686"/>
        </w:tabs>
        <w:spacing w:before="20" w:after="20"/>
        <w:rPr>
          <w:rFonts w:ascii="Arial" w:hAnsi="Arial" w:cs="Arial"/>
          <w:b/>
          <w:color w:val="365F91" w:themeColor="accent1" w:themeShade="BF"/>
          <w:sz w:val="18"/>
          <w:szCs w:val="18"/>
          <w:lang w:val="fr-BE"/>
        </w:rPr>
      </w:pPr>
      <w:r w:rsidRPr="003D7FD8">
        <w:rPr>
          <w:rFonts w:ascii="Arial" w:hAnsi="Arial" w:cs="Arial"/>
          <w:b/>
          <w:color w:val="365F91" w:themeColor="accent1" w:themeShade="BF"/>
          <w:sz w:val="18"/>
          <w:szCs w:val="18"/>
          <w:lang w:val="fr-BE"/>
        </w:rPr>
        <w:t xml:space="preserve">Compétences </w:t>
      </w:r>
      <w:r w:rsidR="009054BE" w:rsidRPr="003D7FD8">
        <w:rPr>
          <w:rFonts w:ascii="Arial" w:hAnsi="Arial" w:cs="Arial"/>
          <w:b/>
          <w:color w:val="365F91" w:themeColor="accent1" w:themeShade="BF"/>
          <w:sz w:val="18"/>
          <w:szCs w:val="18"/>
          <w:lang w:val="fr-BE"/>
        </w:rPr>
        <w:t>linguistiques :</w:t>
      </w:r>
      <w:r w:rsidR="0099282E" w:rsidRPr="003D7FD8">
        <w:rPr>
          <w:rFonts w:ascii="Arial" w:hAnsi="Arial" w:cs="Arial"/>
          <w:b/>
          <w:color w:val="365F91" w:themeColor="accent1" w:themeShade="BF"/>
          <w:sz w:val="18"/>
          <w:szCs w:val="18"/>
          <w:lang w:val="fr-BE"/>
        </w:rPr>
        <w:t xml:space="preserve"> </w:t>
      </w:r>
      <w:r w:rsidR="004C7FA1" w:rsidRPr="003D7FD8">
        <w:rPr>
          <w:rFonts w:ascii="Arial" w:hAnsi="Arial" w:cs="Arial"/>
          <w:b/>
          <w:color w:val="365F91" w:themeColor="accent1" w:themeShade="BF"/>
          <w:sz w:val="18"/>
          <w:szCs w:val="18"/>
          <w:lang w:val="fr-BE"/>
        </w:rPr>
        <w:t xml:space="preserve">Indiquer la compétence sur une échelle </w:t>
      </w:r>
      <w:r w:rsidR="009054BE" w:rsidRPr="003D7FD8">
        <w:rPr>
          <w:rFonts w:ascii="Arial" w:hAnsi="Arial" w:cs="Arial"/>
          <w:b/>
          <w:color w:val="365F91" w:themeColor="accent1" w:themeShade="BF"/>
          <w:sz w:val="18"/>
          <w:szCs w:val="18"/>
          <w:lang w:val="fr-BE"/>
        </w:rPr>
        <w:t>d’A1</w:t>
      </w:r>
      <w:r w:rsidR="004C7FA1" w:rsidRPr="003D7FD8">
        <w:rPr>
          <w:rFonts w:ascii="Arial" w:hAnsi="Arial" w:cs="Arial"/>
          <w:b/>
          <w:color w:val="365F91" w:themeColor="accent1" w:themeShade="BF"/>
          <w:sz w:val="18"/>
          <w:szCs w:val="18"/>
          <w:lang w:val="fr-BE"/>
        </w:rPr>
        <w:t xml:space="preserve"> à </w:t>
      </w:r>
      <w:r w:rsidR="004C7FA1" w:rsidRPr="003D7FD8">
        <w:rPr>
          <w:rFonts w:ascii="Arial" w:hAnsi="Arial" w:cs="Arial"/>
          <w:b/>
          <w:color w:val="365F91"/>
          <w:sz w:val="18"/>
          <w:szCs w:val="18"/>
          <w:lang w:val="fr-BE"/>
        </w:rPr>
        <w:t>C2</w:t>
      </w:r>
      <w:r w:rsidR="004C7FA1" w:rsidRPr="003D7FD8">
        <w:rPr>
          <w:rFonts w:ascii="Arial" w:hAnsi="Arial" w:cs="Arial"/>
          <w:color w:val="365F91"/>
          <w:sz w:val="18"/>
          <w:szCs w:val="18"/>
          <w:lang w:val="fr-BE"/>
        </w:rPr>
        <w:t xml:space="preserve"> </w:t>
      </w:r>
      <w:r w:rsidR="004C7FA1" w:rsidRPr="003D7FD8">
        <w:rPr>
          <w:rStyle w:val="Appelnotedebasdep"/>
          <w:rFonts w:ascii="Arial" w:hAnsi="Arial" w:cs="Arial"/>
          <w:color w:val="365F91"/>
          <w:sz w:val="18"/>
          <w:szCs w:val="18"/>
        </w:rPr>
        <w:footnoteReference w:id="1"/>
      </w:r>
      <w:r w:rsidR="004C7FA1" w:rsidRPr="003D7FD8">
        <w:rPr>
          <w:rFonts w:ascii="Arial" w:hAnsi="Arial" w:cs="Arial"/>
          <w:sz w:val="18"/>
          <w:szCs w:val="18"/>
          <w:lang w:val="fr-BE"/>
        </w:rPr>
        <w:t xml:space="preserve"> </w:t>
      </w:r>
    </w:p>
    <w:tbl>
      <w:tblPr>
        <w:tblW w:w="9978" w:type="dxa"/>
        <w:jc w:val="center"/>
        <w:tblBorders>
          <w:top w:val="single" w:sz="6" w:space="0" w:color="B8CCE4" w:themeColor="accent1" w:themeTint="66"/>
          <w:left w:val="single" w:sz="6" w:space="0" w:color="B8CCE4" w:themeColor="accent1" w:themeTint="66"/>
          <w:bottom w:val="single" w:sz="6" w:space="0" w:color="B8CCE4" w:themeColor="accent1" w:themeTint="66"/>
          <w:right w:val="single" w:sz="6" w:space="0" w:color="B8CCE4" w:themeColor="accent1" w:themeTint="66"/>
          <w:insideH w:val="single" w:sz="6" w:space="0" w:color="B8CCE4" w:themeColor="accent1" w:themeTint="66"/>
          <w:insideV w:val="single" w:sz="6" w:space="0" w:color="B8CCE4" w:themeColor="accent1" w:themeTint="66"/>
        </w:tblBorders>
        <w:tblLayout w:type="fixed"/>
        <w:tblCellMar>
          <w:left w:w="120" w:type="dxa"/>
          <w:right w:w="120" w:type="dxa"/>
        </w:tblCellMar>
        <w:tblLook w:val="0000" w:firstRow="0" w:lastRow="0" w:firstColumn="0" w:lastColumn="0" w:noHBand="0" w:noVBand="0"/>
      </w:tblPr>
      <w:tblGrid>
        <w:gridCol w:w="4919"/>
        <w:gridCol w:w="1771"/>
        <w:gridCol w:w="1644"/>
        <w:gridCol w:w="1644"/>
      </w:tblGrid>
      <w:tr w:rsidR="0099282E" w:rsidRPr="003D7FD8" w14:paraId="583525B8" w14:textId="77777777" w:rsidTr="004E0BBF">
        <w:trPr>
          <w:jc w:val="center"/>
        </w:trPr>
        <w:tc>
          <w:tcPr>
            <w:tcW w:w="4919" w:type="dxa"/>
            <w:shd w:val="clear" w:color="auto" w:fill="365F91"/>
          </w:tcPr>
          <w:p w14:paraId="59ECEF05" w14:textId="77777777" w:rsidR="0099282E" w:rsidRPr="003D7FD8" w:rsidRDefault="0099282E" w:rsidP="00145B0A">
            <w:pPr>
              <w:pStyle w:val="normaltableau"/>
              <w:spacing w:before="20" w:after="20"/>
              <w:jc w:val="center"/>
              <w:rPr>
                <w:rFonts w:ascii="Arial" w:hAnsi="Arial" w:cs="Arial"/>
                <w:b/>
                <w:smallCaps/>
                <w:color w:val="C6D9F1" w:themeColor="text2" w:themeTint="33"/>
                <w:sz w:val="18"/>
                <w:szCs w:val="18"/>
                <w:lang w:val="fr-FR"/>
              </w:rPr>
            </w:pPr>
            <w:r w:rsidRPr="003D7FD8">
              <w:rPr>
                <w:rFonts w:ascii="Arial" w:hAnsi="Arial" w:cs="Arial"/>
                <w:b/>
                <w:smallCaps/>
                <w:color w:val="C6D9F1" w:themeColor="text2" w:themeTint="33"/>
                <w:sz w:val="18"/>
                <w:szCs w:val="18"/>
                <w:lang w:val="fr-FR"/>
              </w:rPr>
              <w:t>Langu</w:t>
            </w:r>
            <w:r w:rsidR="00145B0A" w:rsidRPr="003D7FD8">
              <w:rPr>
                <w:rFonts w:ascii="Arial" w:hAnsi="Arial" w:cs="Arial"/>
                <w:b/>
                <w:smallCaps/>
                <w:color w:val="C6D9F1" w:themeColor="text2" w:themeTint="33"/>
                <w:sz w:val="18"/>
                <w:szCs w:val="18"/>
                <w:lang w:val="fr-FR"/>
              </w:rPr>
              <w:t>e</w:t>
            </w:r>
          </w:p>
        </w:tc>
        <w:tc>
          <w:tcPr>
            <w:tcW w:w="1771" w:type="dxa"/>
            <w:shd w:val="clear" w:color="auto" w:fill="365F91"/>
          </w:tcPr>
          <w:p w14:paraId="719A769E" w14:textId="77777777" w:rsidR="0099282E" w:rsidRPr="003D7FD8" w:rsidRDefault="00145B0A" w:rsidP="00CC65D5">
            <w:pPr>
              <w:pStyle w:val="normaltableau"/>
              <w:spacing w:before="20" w:after="20"/>
              <w:jc w:val="center"/>
              <w:rPr>
                <w:rFonts w:ascii="Arial" w:hAnsi="Arial" w:cs="Arial"/>
                <w:b/>
                <w:smallCaps/>
                <w:color w:val="C6D9F1" w:themeColor="text2" w:themeTint="33"/>
                <w:sz w:val="18"/>
                <w:szCs w:val="18"/>
                <w:lang w:val="fr-FR"/>
              </w:rPr>
            </w:pPr>
            <w:r w:rsidRPr="003D7FD8">
              <w:rPr>
                <w:rFonts w:ascii="Arial" w:hAnsi="Arial" w:cs="Arial"/>
                <w:b/>
                <w:smallCaps/>
                <w:color w:val="C6D9F1" w:themeColor="text2" w:themeTint="33"/>
                <w:sz w:val="18"/>
                <w:szCs w:val="18"/>
                <w:lang w:val="fr-FR"/>
              </w:rPr>
              <w:t>Lu</w:t>
            </w:r>
          </w:p>
        </w:tc>
        <w:tc>
          <w:tcPr>
            <w:tcW w:w="1644" w:type="dxa"/>
            <w:shd w:val="clear" w:color="auto" w:fill="365F91"/>
          </w:tcPr>
          <w:p w14:paraId="4DC58981" w14:textId="77777777" w:rsidR="0099282E" w:rsidRPr="003D7FD8" w:rsidRDefault="00145B0A" w:rsidP="00CC65D5">
            <w:pPr>
              <w:pStyle w:val="normaltableau"/>
              <w:spacing w:before="20" w:after="20"/>
              <w:jc w:val="center"/>
              <w:rPr>
                <w:rFonts w:ascii="Arial" w:hAnsi="Arial" w:cs="Arial"/>
                <w:b/>
                <w:smallCaps/>
                <w:color w:val="C6D9F1" w:themeColor="text2" w:themeTint="33"/>
                <w:sz w:val="18"/>
                <w:szCs w:val="18"/>
                <w:lang w:val="fr-FR"/>
              </w:rPr>
            </w:pPr>
            <w:r w:rsidRPr="003D7FD8">
              <w:rPr>
                <w:rFonts w:ascii="Arial" w:hAnsi="Arial" w:cs="Arial"/>
                <w:b/>
                <w:smallCaps/>
                <w:color w:val="C6D9F1" w:themeColor="text2" w:themeTint="33"/>
                <w:sz w:val="18"/>
                <w:szCs w:val="18"/>
                <w:lang w:val="fr-FR"/>
              </w:rPr>
              <w:t>Parlé</w:t>
            </w:r>
          </w:p>
        </w:tc>
        <w:tc>
          <w:tcPr>
            <w:tcW w:w="1644" w:type="dxa"/>
            <w:shd w:val="clear" w:color="auto" w:fill="365F91"/>
          </w:tcPr>
          <w:p w14:paraId="2E38E851" w14:textId="77777777" w:rsidR="0099282E" w:rsidRPr="003D7FD8" w:rsidRDefault="00145B0A" w:rsidP="00CC65D5">
            <w:pPr>
              <w:pStyle w:val="normaltableau"/>
              <w:spacing w:before="20" w:after="20"/>
              <w:jc w:val="center"/>
              <w:rPr>
                <w:rFonts w:ascii="Arial" w:hAnsi="Arial" w:cs="Arial"/>
                <w:b/>
                <w:smallCaps/>
                <w:color w:val="C6D9F1" w:themeColor="text2" w:themeTint="33"/>
                <w:sz w:val="18"/>
                <w:szCs w:val="18"/>
                <w:lang w:val="fr-FR"/>
              </w:rPr>
            </w:pPr>
            <w:r w:rsidRPr="003D7FD8">
              <w:rPr>
                <w:rFonts w:ascii="Arial" w:hAnsi="Arial" w:cs="Arial"/>
                <w:b/>
                <w:smallCaps/>
                <w:color w:val="C6D9F1" w:themeColor="text2" w:themeTint="33"/>
                <w:sz w:val="18"/>
                <w:szCs w:val="18"/>
                <w:lang w:val="fr-FR"/>
              </w:rPr>
              <w:t>Ecrit</w:t>
            </w:r>
          </w:p>
        </w:tc>
      </w:tr>
      <w:tr w:rsidR="0099282E" w:rsidRPr="003D7FD8" w14:paraId="07E0D091" w14:textId="77777777" w:rsidTr="004E0BBF">
        <w:trPr>
          <w:jc w:val="center"/>
        </w:trPr>
        <w:tc>
          <w:tcPr>
            <w:tcW w:w="4919" w:type="dxa"/>
          </w:tcPr>
          <w:p w14:paraId="09F4E9D3" w14:textId="77777777" w:rsidR="0099282E" w:rsidRPr="003D7FD8" w:rsidRDefault="00B55F76" w:rsidP="001E529B">
            <w:pPr>
              <w:pStyle w:val="normaltableau"/>
              <w:tabs>
                <w:tab w:val="left" w:pos="661"/>
              </w:tabs>
              <w:spacing w:before="0" w:after="0"/>
              <w:jc w:val="left"/>
              <w:rPr>
                <w:rFonts w:ascii="Arial" w:hAnsi="Arial" w:cs="Arial"/>
                <w:sz w:val="18"/>
                <w:szCs w:val="18"/>
                <w:lang w:val="fr-FR"/>
              </w:rPr>
            </w:pPr>
            <w:r w:rsidRPr="003D7FD8">
              <w:rPr>
                <w:rFonts w:ascii="Arial" w:hAnsi="Arial" w:cs="Arial"/>
                <w:b/>
                <w:sz w:val="18"/>
                <w:szCs w:val="18"/>
              </w:rPr>
              <w:t>Français</w:t>
            </w:r>
          </w:p>
        </w:tc>
        <w:tc>
          <w:tcPr>
            <w:tcW w:w="5059" w:type="dxa"/>
            <w:gridSpan w:val="3"/>
          </w:tcPr>
          <w:p w14:paraId="13BAFF4C" w14:textId="77777777" w:rsidR="0099282E" w:rsidRPr="003D7FD8" w:rsidRDefault="00B55F76" w:rsidP="001E529B">
            <w:pPr>
              <w:pStyle w:val="normaltableau"/>
              <w:tabs>
                <w:tab w:val="left" w:pos="661"/>
                <w:tab w:val="left" w:pos="1665"/>
              </w:tabs>
              <w:spacing w:before="0" w:after="0"/>
              <w:rPr>
                <w:rFonts w:ascii="Arial" w:hAnsi="Arial" w:cs="Arial"/>
                <w:sz w:val="18"/>
                <w:szCs w:val="18"/>
                <w:lang w:val="fr-FR"/>
              </w:rPr>
            </w:pPr>
            <w:r w:rsidRPr="003D7FD8">
              <w:rPr>
                <w:rFonts w:ascii="Arial" w:hAnsi="Arial" w:cs="Arial"/>
                <w:sz w:val="18"/>
                <w:szCs w:val="18"/>
                <w:lang w:val="fr-FR"/>
              </w:rPr>
              <w:tab/>
            </w:r>
            <w:r w:rsidRPr="003D7FD8">
              <w:rPr>
                <w:rFonts w:ascii="Arial" w:hAnsi="Arial" w:cs="Arial"/>
                <w:sz w:val="18"/>
                <w:szCs w:val="18"/>
                <w:lang w:val="fr-FR"/>
              </w:rPr>
              <w:tab/>
            </w:r>
            <w:r w:rsidRPr="003D7FD8">
              <w:rPr>
                <w:rFonts w:ascii="Arial" w:hAnsi="Arial" w:cs="Arial"/>
                <w:b/>
                <w:sz w:val="18"/>
                <w:szCs w:val="18"/>
                <w:lang w:eastAsia="en-GB"/>
              </w:rPr>
              <w:t xml:space="preserve">Langue </w:t>
            </w:r>
            <w:proofErr w:type="spellStart"/>
            <w:r w:rsidRPr="003D7FD8">
              <w:rPr>
                <w:rFonts w:ascii="Arial" w:hAnsi="Arial" w:cs="Arial"/>
                <w:b/>
                <w:sz w:val="18"/>
                <w:szCs w:val="18"/>
                <w:lang w:eastAsia="en-GB"/>
              </w:rPr>
              <w:t>maternelle</w:t>
            </w:r>
            <w:proofErr w:type="spellEnd"/>
          </w:p>
        </w:tc>
      </w:tr>
      <w:tr w:rsidR="00632F8F" w:rsidRPr="00DB15CE" w14:paraId="0FAECDB5" w14:textId="77777777" w:rsidTr="004E0BBF">
        <w:trPr>
          <w:jc w:val="center"/>
        </w:trPr>
        <w:tc>
          <w:tcPr>
            <w:tcW w:w="4919" w:type="dxa"/>
          </w:tcPr>
          <w:p w14:paraId="79B642BA" w14:textId="77777777" w:rsidR="00632F8F" w:rsidRPr="00DB15CE" w:rsidRDefault="00632F8F" w:rsidP="00632F8F">
            <w:pPr>
              <w:pStyle w:val="normaltableau"/>
              <w:tabs>
                <w:tab w:val="left" w:pos="661"/>
              </w:tabs>
              <w:spacing w:before="0" w:after="0"/>
              <w:jc w:val="left"/>
              <w:rPr>
                <w:rFonts w:ascii="Arial" w:hAnsi="Arial" w:cs="Arial"/>
                <w:sz w:val="18"/>
                <w:szCs w:val="18"/>
              </w:rPr>
            </w:pPr>
            <w:r w:rsidRPr="00DB15CE">
              <w:rPr>
                <w:rFonts w:ascii="Arial" w:hAnsi="Arial" w:cs="Arial"/>
                <w:sz w:val="18"/>
                <w:szCs w:val="18"/>
              </w:rPr>
              <w:t>Anglais</w:t>
            </w:r>
          </w:p>
        </w:tc>
        <w:tc>
          <w:tcPr>
            <w:tcW w:w="1771" w:type="dxa"/>
          </w:tcPr>
          <w:p w14:paraId="602AE024" w14:textId="77777777" w:rsidR="00632F8F" w:rsidRPr="00DB15CE" w:rsidRDefault="00632F8F" w:rsidP="00632F8F">
            <w:pPr>
              <w:pStyle w:val="normaltableau"/>
              <w:tabs>
                <w:tab w:val="left" w:pos="661"/>
              </w:tabs>
              <w:spacing w:before="0" w:after="0"/>
              <w:jc w:val="center"/>
              <w:rPr>
                <w:rFonts w:ascii="Arial" w:hAnsi="Arial" w:cs="Arial"/>
                <w:sz w:val="18"/>
                <w:szCs w:val="18"/>
              </w:rPr>
            </w:pPr>
            <w:r w:rsidRPr="00DB15CE">
              <w:rPr>
                <w:rFonts w:ascii="Arial" w:hAnsi="Arial" w:cs="Arial"/>
                <w:sz w:val="18"/>
                <w:szCs w:val="18"/>
              </w:rPr>
              <w:t>B2</w:t>
            </w:r>
          </w:p>
        </w:tc>
        <w:tc>
          <w:tcPr>
            <w:tcW w:w="1644" w:type="dxa"/>
          </w:tcPr>
          <w:p w14:paraId="67E5A79B" w14:textId="77777777" w:rsidR="00632F8F" w:rsidRPr="00DB15CE" w:rsidRDefault="00632F8F" w:rsidP="00632F8F">
            <w:pPr>
              <w:pStyle w:val="normaltableau"/>
              <w:tabs>
                <w:tab w:val="left" w:pos="661"/>
              </w:tabs>
              <w:spacing w:before="0" w:after="0"/>
              <w:jc w:val="center"/>
              <w:rPr>
                <w:rFonts w:ascii="Arial" w:hAnsi="Arial" w:cs="Arial"/>
                <w:sz w:val="18"/>
                <w:szCs w:val="18"/>
              </w:rPr>
            </w:pPr>
            <w:r w:rsidRPr="00DB15CE">
              <w:rPr>
                <w:rFonts w:ascii="Arial" w:hAnsi="Arial" w:cs="Arial"/>
                <w:sz w:val="18"/>
                <w:szCs w:val="18"/>
              </w:rPr>
              <w:t>B2</w:t>
            </w:r>
          </w:p>
        </w:tc>
        <w:tc>
          <w:tcPr>
            <w:tcW w:w="1644" w:type="dxa"/>
          </w:tcPr>
          <w:p w14:paraId="705BE00A" w14:textId="77777777" w:rsidR="00632F8F" w:rsidRPr="00DB15CE" w:rsidRDefault="00632F8F" w:rsidP="00632F8F">
            <w:pPr>
              <w:pStyle w:val="normaltableau"/>
              <w:tabs>
                <w:tab w:val="left" w:pos="661"/>
              </w:tabs>
              <w:spacing w:before="0" w:after="0"/>
              <w:jc w:val="center"/>
              <w:rPr>
                <w:rFonts w:ascii="Arial" w:hAnsi="Arial" w:cs="Arial"/>
                <w:sz w:val="18"/>
                <w:szCs w:val="18"/>
              </w:rPr>
            </w:pPr>
            <w:r w:rsidRPr="00DB15CE">
              <w:rPr>
                <w:rFonts w:ascii="Arial" w:hAnsi="Arial" w:cs="Arial"/>
                <w:sz w:val="18"/>
                <w:szCs w:val="18"/>
              </w:rPr>
              <w:t>B2</w:t>
            </w:r>
          </w:p>
        </w:tc>
      </w:tr>
      <w:tr w:rsidR="00632F8F" w:rsidRPr="00DB15CE" w14:paraId="5E0BEE21" w14:textId="77777777" w:rsidTr="004E0BBF">
        <w:trPr>
          <w:jc w:val="center"/>
        </w:trPr>
        <w:tc>
          <w:tcPr>
            <w:tcW w:w="4919" w:type="dxa"/>
          </w:tcPr>
          <w:p w14:paraId="401645C9" w14:textId="77777777" w:rsidR="00632F8F" w:rsidRPr="00DB15CE" w:rsidRDefault="00632F8F" w:rsidP="00632F8F">
            <w:pPr>
              <w:pStyle w:val="normaltableau"/>
              <w:tabs>
                <w:tab w:val="left" w:pos="661"/>
              </w:tabs>
              <w:spacing w:before="0" w:after="0"/>
              <w:jc w:val="left"/>
              <w:rPr>
                <w:rFonts w:ascii="Arial" w:hAnsi="Arial" w:cs="Arial"/>
                <w:sz w:val="18"/>
                <w:szCs w:val="18"/>
              </w:rPr>
            </w:pPr>
            <w:proofErr w:type="spellStart"/>
            <w:r w:rsidRPr="00DB15CE">
              <w:rPr>
                <w:rFonts w:ascii="Arial" w:hAnsi="Arial" w:cs="Arial"/>
                <w:sz w:val="18"/>
                <w:szCs w:val="18"/>
              </w:rPr>
              <w:t>Soninké</w:t>
            </w:r>
            <w:proofErr w:type="spellEnd"/>
          </w:p>
        </w:tc>
        <w:tc>
          <w:tcPr>
            <w:tcW w:w="1771" w:type="dxa"/>
          </w:tcPr>
          <w:p w14:paraId="3180103B" w14:textId="77777777" w:rsidR="00632F8F" w:rsidRPr="00DB15CE" w:rsidRDefault="00632F8F" w:rsidP="00632F8F">
            <w:pPr>
              <w:pStyle w:val="normaltableau"/>
              <w:tabs>
                <w:tab w:val="left" w:pos="661"/>
              </w:tabs>
              <w:spacing w:before="0" w:after="0"/>
              <w:jc w:val="center"/>
              <w:rPr>
                <w:rFonts w:ascii="Arial" w:hAnsi="Arial" w:cs="Arial"/>
                <w:sz w:val="18"/>
                <w:szCs w:val="18"/>
              </w:rPr>
            </w:pPr>
            <w:r w:rsidRPr="00DB15CE">
              <w:rPr>
                <w:rFonts w:ascii="Arial" w:hAnsi="Arial" w:cs="Arial"/>
                <w:sz w:val="18"/>
                <w:szCs w:val="18"/>
              </w:rPr>
              <w:t>-</w:t>
            </w:r>
          </w:p>
        </w:tc>
        <w:tc>
          <w:tcPr>
            <w:tcW w:w="1644" w:type="dxa"/>
          </w:tcPr>
          <w:p w14:paraId="18FB639B" w14:textId="77777777" w:rsidR="00632F8F" w:rsidRPr="00DB15CE" w:rsidRDefault="00632F8F" w:rsidP="00632F8F">
            <w:pPr>
              <w:pStyle w:val="normaltableau"/>
              <w:tabs>
                <w:tab w:val="left" w:pos="661"/>
              </w:tabs>
              <w:spacing w:before="0" w:after="0"/>
              <w:jc w:val="center"/>
              <w:rPr>
                <w:rFonts w:ascii="Arial" w:hAnsi="Arial" w:cs="Arial"/>
                <w:sz w:val="18"/>
                <w:szCs w:val="18"/>
              </w:rPr>
            </w:pPr>
            <w:r w:rsidRPr="00DB15CE">
              <w:rPr>
                <w:rFonts w:ascii="Arial" w:hAnsi="Arial" w:cs="Arial"/>
                <w:sz w:val="18"/>
                <w:szCs w:val="18"/>
              </w:rPr>
              <w:t>C2</w:t>
            </w:r>
          </w:p>
        </w:tc>
        <w:tc>
          <w:tcPr>
            <w:tcW w:w="1644" w:type="dxa"/>
          </w:tcPr>
          <w:p w14:paraId="7F28DF50" w14:textId="77777777" w:rsidR="00632F8F" w:rsidRPr="00DB15CE" w:rsidRDefault="00632F8F" w:rsidP="00632F8F">
            <w:pPr>
              <w:pStyle w:val="normaltableau"/>
              <w:tabs>
                <w:tab w:val="left" w:pos="661"/>
              </w:tabs>
              <w:spacing w:before="0" w:after="0"/>
              <w:jc w:val="center"/>
              <w:rPr>
                <w:rFonts w:ascii="Arial" w:hAnsi="Arial" w:cs="Arial"/>
                <w:sz w:val="18"/>
                <w:szCs w:val="18"/>
              </w:rPr>
            </w:pPr>
            <w:r w:rsidRPr="00DB15CE">
              <w:rPr>
                <w:rFonts w:ascii="Arial" w:hAnsi="Arial" w:cs="Arial"/>
                <w:sz w:val="18"/>
                <w:szCs w:val="18"/>
              </w:rPr>
              <w:t>-</w:t>
            </w:r>
          </w:p>
        </w:tc>
      </w:tr>
      <w:tr w:rsidR="00632F8F" w:rsidRPr="00DB15CE" w14:paraId="46D7BBF8" w14:textId="77777777" w:rsidTr="004E0BBF">
        <w:trPr>
          <w:jc w:val="center"/>
        </w:trPr>
        <w:tc>
          <w:tcPr>
            <w:tcW w:w="4919" w:type="dxa"/>
          </w:tcPr>
          <w:p w14:paraId="0ABB61C0" w14:textId="77777777" w:rsidR="00632F8F" w:rsidRPr="00DB15CE" w:rsidRDefault="00632F8F" w:rsidP="00632F8F">
            <w:pPr>
              <w:pStyle w:val="normaltableau"/>
              <w:tabs>
                <w:tab w:val="left" w:pos="661"/>
              </w:tabs>
              <w:spacing w:before="0" w:after="0"/>
              <w:jc w:val="left"/>
              <w:rPr>
                <w:rFonts w:ascii="Arial" w:hAnsi="Arial" w:cs="Arial"/>
                <w:sz w:val="18"/>
                <w:szCs w:val="18"/>
              </w:rPr>
            </w:pPr>
            <w:proofErr w:type="spellStart"/>
            <w:r w:rsidRPr="00DB15CE">
              <w:rPr>
                <w:rFonts w:ascii="Arial" w:hAnsi="Arial" w:cs="Arial"/>
                <w:sz w:val="18"/>
                <w:szCs w:val="18"/>
              </w:rPr>
              <w:t>Bamanan</w:t>
            </w:r>
            <w:proofErr w:type="spellEnd"/>
          </w:p>
        </w:tc>
        <w:tc>
          <w:tcPr>
            <w:tcW w:w="1771" w:type="dxa"/>
          </w:tcPr>
          <w:p w14:paraId="51A1BC98" w14:textId="77777777" w:rsidR="00632F8F" w:rsidRPr="00DB15CE" w:rsidRDefault="00632F8F" w:rsidP="00632F8F">
            <w:pPr>
              <w:pStyle w:val="normaltableau"/>
              <w:tabs>
                <w:tab w:val="left" w:pos="661"/>
              </w:tabs>
              <w:spacing w:before="0" w:after="0"/>
              <w:jc w:val="center"/>
              <w:rPr>
                <w:rFonts w:ascii="Arial" w:hAnsi="Arial" w:cs="Arial"/>
                <w:sz w:val="18"/>
                <w:szCs w:val="18"/>
              </w:rPr>
            </w:pPr>
            <w:r w:rsidRPr="00DB15CE">
              <w:rPr>
                <w:rFonts w:ascii="Arial" w:hAnsi="Arial" w:cs="Arial"/>
                <w:sz w:val="18"/>
                <w:szCs w:val="18"/>
              </w:rPr>
              <w:t>-</w:t>
            </w:r>
          </w:p>
        </w:tc>
        <w:tc>
          <w:tcPr>
            <w:tcW w:w="1644" w:type="dxa"/>
          </w:tcPr>
          <w:p w14:paraId="44CCF5C0" w14:textId="77777777" w:rsidR="00632F8F" w:rsidRPr="00DB15CE" w:rsidRDefault="00632F8F" w:rsidP="00632F8F">
            <w:pPr>
              <w:pStyle w:val="normaltableau"/>
              <w:tabs>
                <w:tab w:val="left" w:pos="661"/>
              </w:tabs>
              <w:spacing w:before="0" w:after="0"/>
              <w:jc w:val="center"/>
              <w:rPr>
                <w:rFonts w:ascii="Arial" w:hAnsi="Arial" w:cs="Arial"/>
                <w:sz w:val="18"/>
                <w:szCs w:val="18"/>
              </w:rPr>
            </w:pPr>
            <w:r w:rsidRPr="00DB15CE">
              <w:rPr>
                <w:rFonts w:ascii="Arial" w:hAnsi="Arial" w:cs="Arial"/>
                <w:sz w:val="18"/>
                <w:szCs w:val="18"/>
              </w:rPr>
              <w:t>C2</w:t>
            </w:r>
          </w:p>
        </w:tc>
        <w:tc>
          <w:tcPr>
            <w:tcW w:w="1644" w:type="dxa"/>
          </w:tcPr>
          <w:p w14:paraId="05FC9B20" w14:textId="77777777" w:rsidR="00632F8F" w:rsidRPr="00DB15CE" w:rsidRDefault="00632F8F" w:rsidP="00632F8F">
            <w:pPr>
              <w:pStyle w:val="normaltableau"/>
              <w:tabs>
                <w:tab w:val="left" w:pos="661"/>
              </w:tabs>
              <w:spacing w:before="0" w:after="0"/>
              <w:jc w:val="center"/>
              <w:rPr>
                <w:rFonts w:ascii="Arial" w:hAnsi="Arial" w:cs="Arial"/>
                <w:sz w:val="18"/>
                <w:szCs w:val="18"/>
              </w:rPr>
            </w:pPr>
            <w:r w:rsidRPr="00DB15CE">
              <w:rPr>
                <w:rFonts w:ascii="Arial" w:hAnsi="Arial" w:cs="Arial"/>
                <w:sz w:val="18"/>
                <w:szCs w:val="18"/>
              </w:rPr>
              <w:t>-</w:t>
            </w:r>
          </w:p>
        </w:tc>
      </w:tr>
    </w:tbl>
    <w:p w14:paraId="5D52EC6A" w14:textId="30742C7C" w:rsidR="0099282E" w:rsidRPr="00DB15CE" w:rsidRDefault="0099282E" w:rsidP="00FB15FE">
      <w:pPr>
        <w:pStyle w:val="NumPar1"/>
        <w:numPr>
          <w:ilvl w:val="0"/>
          <w:numId w:val="4"/>
        </w:numPr>
        <w:tabs>
          <w:tab w:val="left" w:pos="3686"/>
        </w:tabs>
        <w:spacing w:before="20" w:after="20"/>
        <w:jc w:val="left"/>
        <w:rPr>
          <w:rFonts w:ascii="Arial" w:hAnsi="Arial" w:cs="Arial"/>
          <w:b/>
          <w:color w:val="404040" w:themeColor="text1" w:themeTint="BF"/>
          <w:sz w:val="18"/>
          <w:szCs w:val="18"/>
          <w:lang w:val="fr-FR"/>
        </w:rPr>
      </w:pPr>
      <w:r w:rsidRPr="00DB15CE">
        <w:rPr>
          <w:rFonts w:ascii="Arial" w:hAnsi="Arial" w:cs="Arial"/>
          <w:b/>
          <w:color w:val="365F91" w:themeColor="accent1" w:themeShade="BF"/>
          <w:sz w:val="18"/>
          <w:szCs w:val="18"/>
          <w:lang w:val="fr-FR"/>
        </w:rPr>
        <w:t>Memb</w:t>
      </w:r>
      <w:r w:rsidR="00145B0A" w:rsidRPr="00DB15CE">
        <w:rPr>
          <w:rFonts w:ascii="Arial" w:hAnsi="Arial" w:cs="Arial"/>
          <w:b/>
          <w:color w:val="365F91" w:themeColor="accent1" w:themeShade="BF"/>
          <w:sz w:val="18"/>
          <w:szCs w:val="18"/>
          <w:lang w:val="fr-FR"/>
        </w:rPr>
        <w:t>re d’associations professionnelles</w:t>
      </w:r>
      <w:r w:rsidR="004C7FA1" w:rsidRPr="00DB15CE">
        <w:rPr>
          <w:rFonts w:ascii="Arial" w:hAnsi="Arial" w:cs="Arial"/>
          <w:b/>
          <w:color w:val="365F91" w:themeColor="accent1" w:themeShade="BF"/>
          <w:sz w:val="18"/>
          <w:szCs w:val="18"/>
          <w:lang w:val="fr-FR"/>
        </w:rPr>
        <w:t> :</w:t>
      </w:r>
      <w:r w:rsidR="00FB15FE" w:rsidRPr="00DB15CE">
        <w:rPr>
          <w:rFonts w:ascii="Arial" w:hAnsi="Arial" w:cs="Arial"/>
          <w:b/>
          <w:sz w:val="18"/>
          <w:szCs w:val="18"/>
          <w:lang w:val="fr-FR"/>
        </w:rPr>
        <w:t xml:space="preserve"> </w:t>
      </w:r>
      <w:r w:rsidR="002D6B6E" w:rsidRPr="00DB15CE">
        <w:rPr>
          <w:rFonts w:ascii="Arial" w:hAnsi="Arial" w:cs="Arial"/>
          <w:b/>
          <w:sz w:val="18"/>
          <w:szCs w:val="18"/>
          <w:lang w:val="fr-FR"/>
        </w:rPr>
        <w:t>Fédération Nationale des Consultants du Mali</w:t>
      </w:r>
    </w:p>
    <w:p w14:paraId="514477BF" w14:textId="77777777" w:rsidR="0038740B" w:rsidRPr="00DB15CE" w:rsidRDefault="00145B0A" w:rsidP="0038740B">
      <w:pPr>
        <w:pStyle w:val="NumPar1"/>
        <w:numPr>
          <w:ilvl w:val="0"/>
          <w:numId w:val="4"/>
        </w:numPr>
        <w:tabs>
          <w:tab w:val="left" w:pos="3686"/>
        </w:tabs>
        <w:spacing w:before="20" w:after="20"/>
        <w:jc w:val="left"/>
        <w:rPr>
          <w:rFonts w:ascii="Arial" w:hAnsi="Arial" w:cs="Arial"/>
          <w:bCs/>
          <w:sz w:val="18"/>
          <w:szCs w:val="18"/>
          <w:lang w:val="fr-FR"/>
        </w:rPr>
      </w:pPr>
      <w:r w:rsidRPr="00DB15CE">
        <w:rPr>
          <w:rFonts w:ascii="Arial" w:hAnsi="Arial" w:cs="Arial"/>
          <w:b/>
          <w:color w:val="365F91" w:themeColor="accent1" w:themeShade="BF"/>
          <w:sz w:val="18"/>
          <w:szCs w:val="18"/>
          <w:lang w:val="fr-FR"/>
        </w:rPr>
        <w:t xml:space="preserve">Autres compétences </w:t>
      </w:r>
      <w:r w:rsidR="0099282E" w:rsidRPr="00DB15CE">
        <w:rPr>
          <w:rFonts w:ascii="Arial" w:hAnsi="Arial" w:cs="Arial"/>
          <w:b/>
          <w:color w:val="365F91" w:themeColor="accent1" w:themeShade="BF"/>
          <w:sz w:val="18"/>
          <w:szCs w:val="18"/>
          <w:lang w:val="fr-FR"/>
        </w:rPr>
        <w:t>(</w:t>
      </w:r>
      <w:r w:rsidRPr="00DB15CE">
        <w:rPr>
          <w:rFonts w:ascii="Arial" w:hAnsi="Arial" w:cs="Arial"/>
          <w:b/>
          <w:color w:val="365F91" w:themeColor="accent1" w:themeShade="BF"/>
          <w:sz w:val="18"/>
          <w:szCs w:val="18"/>
          <w:lang w:val="fr-FR"/>
        </w:rPr>
        <w:t>connaissances informatiques</w:t>
      </w:r>
      <w:r w:rsidR="0099282E" w:rsidRPr="00DB15CE">
        <w:rPr>
          <w:rFonts w:ascii="Arial" w:hAnsi="Arial" w:cs="Arial"/>
          <w:b/>
          <w:color w:val="365F91" w:themeColor="accent1" w:themeShade="BF"/>
          <w:sz w:val="18"/>
          <w:szCs w:val="18"/>
          <w:lang w:val="fr-FR"/>
        </w:rPr>
        <w:t>, etc.)</w:t>
      </w:r>
      <w:r w:rsidR="004C7FA1" w:rsidRPr="00DB15CE">
        <w:rPr>
          <w:rFonts w:ascii="Arial" w:hAnsi="Arial" w:cs="Arial"/>
          <w:b/>
          <w:color w:val="365F91" w:themeColor="accent1" w:themeShade="BF"/>
          <w:sz w:val="18"/>
          <w:szCs w:val="18"/>
          <w:lang w:val="fr-FR"/>
        </w:rPr>
        <w:t> :</w:t>
      </w:r>
      <w:r w:rsidR="0038740B" w:rsidRPr="00DB15CE">
        <w:rPr>
          <w:rFonts w:ascii="Arial" w:hAnsi="Arial" w:cs="Arial"/>
          <w:bCs/>
          <w:sz w:val="18"/>
          <w:szCs w:val="18"/>
          <w:lang w:val="fr-FR"/>
        </w:rPr>
        <w:t xml:space="preserve"> </w:t>
      </w:r>
    </w:p>
    <w:p w14:paraId="4AB2C10A" w14:textId="77777777" w:rsidR="00632F8F" w:rsidRPr="003D7FD8" w:rsidRDefault="00632F8F" w:rsidP="00632F8F">
      <w:pPr>
        <w:pStyle w:val="Paragraphedeliste"/>
        <w:numPr>
          <w:ilvl w:val="0"/>
          <w:numId w:val="1"/>
        </w:numPr>
        <w:spacing w:line="240" w:lineRule="auto"/>
        <w:contextualSpacing w:val="0"/>
        <w:rPr>
          <w:bCs/>
          <w:color w:val="auto"/>
          <w:sz w:val="18"/>
          <w:szCs w:val="18"/>
          <w:lang w:val="fr-CA"/>
        </w:rPr>
      </w:pPr>
      <w:proofErr w:type="spellStart"/>
      <w:r w:rsidRPr="003D7FD8">
        <w:rPr>
          <w:bCs/>
          <w:color w:val="auto"/>
          <w:sz w:val="18"/>
          <w:szCs w:val="18"/>
          <w:lang w:val="fr-CA"/>
        </w:rPr>
        <w:t>Evaluation</w:t>
      </w:r>
      <w:proofErr w:type="spellEnd"/>
      <w:r w:rsidRPr="003D7FD8">
        <w:rPr>
          <w:bCs/>
          <w:color w:val="auto"/>
          <w:sz w:val="18"/>
          <w:szCs w:val="18"/>
          <w:lang w:val="fr-CA"/>
        </w:rPr>
        <w:t xml:space="preserve"> des besoins, Conception de projet, Conception de système de S &amp; E, Cash transfert, approche économie des ménages, CALP, méthode de recherche accélérée et planification participative, diagnostic institutionnel participatif, gestion de projet humanitaire, finance d'entreprise, études de faisabilité, systèmes de suivi évaluation et apprentissage, évaluation ;</w:t>
      </w:r>
    </w:p>
    <w:p w14:paraId="46A470A1" w14:textId="77777777" w:rsidR="00632F8F" w:rsidRPr="003D7FD8" w:rsidRDefault="00632F8F" w:rsidP="00632F8F">
      <w:pPr>
        <w:pStyle w:val="Paragraphedeliste"/>
        <w:numPr>
          <w:ilvl w:val="0"/>
          <w:numId w:val="1"/>
        </w:numPr>
        <w:spacing w:line="240" w:lineRule="auto"/>
        <w:contextualSpacing w:val="0"/>
        <w:rPr>
          <w:bCs/>
          <w:color w:val="auto"/>
          <w:sz w:val="18"/>
          <w:szCs w:val="18"/>
          <w:lang w:val="fr-CA"/>
        </w:rPr>
      </w:pPr>
      <w:r w:rsidRPr="003D7FD8">
        <w:rPr>
          <w:bCs/>
          <w:color w:val="auto"/>
          <w:sz w:val="18"/>
          <w:szCs w:val="18"/>
          <w:lang w:val="fr-CA"/>
        </w:rPr>
        <w:t>Échantillonnage, questionnaires, études quantitatives et qualitatives, genre; Analyse des données, évaluation de la qualité des données, facilitation des ateliers / rapports, théorie du changement; gestion des connaissances.</w:t>
      </w:r>
    </w:p>
    <w:p w14:paraId="2D819BB8" w14:textId="77777777" w:rsidR="001E529B" w:rsidRPr="003D7FD8" w:rsidRDefault="00145B0A" w:rsidP="001E529B">
      <w:pPr>
        <w:pStyle w:val="NumPar1"/>
        <w:numPr>
          <w:ilvl w:val="0"/>
          <w:numId w:val="4"/>
        </w:numPr>
        <w:tabs>
          <w:tab w:val="left" w:pos="3686"/>
        </w:tabs>
        <w:spacing w:before="20" w:after="20"/>
        <w:jc w:val="left"/>
        <w:rPr>
          <w:rFonts w:ascii="Arial" w:hAnsi="Arial" w:cs="Arial"/>
          <w:bCs/>
          <w:sz w:val="18"/>
          <w:szCs w:val="18"/>
          <w:lang w:val="fr-FR"/>
        </w:rPr>
      </w:pPr>
      <w:r w:rsidRPr="003D7FD8">
        <w:rPr>
          <w:rFonts w:ascii="Arial" w:hAnsi="Arial" w:cs="Arial"/>
          <w:b/>
          <w:color w:val="365F91" w:themeColor="accent1" w:themeShade="BF"/>
          <w:sz w:val="18"/>
          <w:szCs w:val="18"/>
          <w:lang w:val="fr-FR"/>
        </w:rPr>
        <w:t>Situation présente</w:t>
      </w:r>
      <w:r w:rsidR="004C7FA1" w:rsidRPr="003D7FD8">
        <w:rPr>
          <w:rFonts w:ascii="Arial" w:hAnsi="Arial" w:cs="Arial"/>
          <w:b/>
          <w:color w:val="365F91" w:themeColor="accent1" w:themeShade="BF"/>
          <w:sz w:val="18"/>
          <w:szCs w:val="18"/>
          <w:lang w:val="fr-FR"/>
        </w:rPr>
        <w:t> :</w:t>
      </w:r>
      <w:r w:rsidR="001767B1" w:rsidRPr="003D7FD8">
        <w:rPr>
          <w:rFonts w:ascii="Arial" w:hAnsi="Arial" w:cs="Arial"/>
          <w:sz w:val="18"/>
          <w:szCs w:val="18"/>
          <w:lang w:val="fr-FR"/>
        </w:rPr>
        <w:t xml:space="preserve"> </w:t>
      </w:r>
      <w:r w:rsidR="001E529B" w:rsidRPr="003D7FD8">
        <w:rPr>
          <w:rFonts w:ascii="Arial" w:hAnsi="Arial" w:cs="Arial"/>
          <w:sz w:val="18"/>
          <w:szCs w:val="18"/>
          <w:lang w:val="fr-FR"/>
        </w:rPr>
        <w:t xml:space="preserve"> </w:t>
      </w:r>
      <w:r w:rsidR="00632F8F" w:rsidRPr="003D7FD8">
        <w:rPr>
          <w:rFonts w:ascii="Arial" w:hAnsi="Arial" w:cs="Arial"/>
          <w:bCs/>
          <w:sz w:val="18"/>
          <w:szCs w:val="18"/>
          <w:lang w:val="fr-FR"/>
        </w:rPr>
        <w:t>Consultant indépendant</w:t>
      </w:r>
    </w:p>
    <w:p w14:paraId="603FA368" w14:textId="013D8AE9" w:rsidR="0099282E" w:rsidRPr="003D7FD8" w:rsidRDefault="00145B0A" w:rsidP="00FB15FE">
      <w:pPr>
        <w:pStyle w:val="NumPar1"/>
        <w:numPr>
          <w:ilvl w:val="0"/>
          <w:numId w:val="4"/>
        </w:numPr>
        <w:tabs>
          <w:tab w:val="left" w:pos="3686"/>
        </w:tabs>
        <w:spacing w:before="20" w:after="20"/>
        <w:jc w:val="left"/>
        <w:rPr>
          <w:rFonts w:ascii="Arial" w:hAnsi="Arial" w:cs="Arial"/>
          <w:b/>
          <w:color w:val="365F91" w:themeColor="accent1" w:themeShade="BF"/>
          <w:sz w:val="18"/>
          <w:szCs w:val="18"/>
          <w:lang w:val="fr-FR"/>
        </w:rPr>
      </w:pPr>
      <w:r w:rsidRPr="003D7FD8">
        <w:rPr>
          <w:rFonts w:ascii="Arial" w:hAnsi="Arial" w:cs="Arial"/>
          <w:b/>
          <w:color w:val="365F91" w:themeColor="accent1" w:themeShade="BF"/>
          <w:sz w:val="18"/>
          <w:szCs w:val="18"/>
          <w:lang w:val="fr-FR"/>
        </w:rPr>
        <w:t>Années d’ancienneté auprès de l’employeur</w:t>
      </w:r>
      <w:r w:rsidR="004C7FA1" w:rsidRPr="003D7FD8">
        <w:rPr>
          <w:rFonts w:ascii="Arial" w:hAnsi="Arial" w:cs="Arial"/>
          <w:b/>
          <w:color w:val="365F91" w:themeColor="accent1" w:themeShade="BF"/>
          <w:sz w:val="18"/>
          <w:szCs w:val="18"/>
          <w:lang w:val="fr-FR"/>
        </w:rPr>
        <w:t> :</w:t>
      </w:r>
      <w:r w:rsidR="00E033D6" w:rsidRPr="003D7FD8">
        <w:rPr>
          <w:rFonts w:ascii="Arial" w:hAnsi="Arial" w:cs="Arial"/>
          <w:b/>
          <w:sz w:val="18"/>
          <w:szCs w:val="18"/>
          <w:lang w:val="fr-FR"/>
        </w:rPr>
        <w:t xml:space="preserve"> </w:t>
      </w:r>
      <w:r w:rsidR="003D7FD8" w:rsidRPr="003D7FD8">
        <w:rPr>
          <w:rFonts w:ascii="Arial" w:hAnsi="Arial" w:cs="Arial"/>
          <w:bCs/>
          <w:sz w:val="18"/>
          <w:szCs w:val="18"/>
          <w:lang w:val="fr-FR"/>
        </w:rPr>
        <w:t>depuis 2010</w:t>
      </w:r>
    </w:p>
    <w:p w14:paraId="046CA427" w14:textId="77777777" w:rsidR="004E0BBF" w:rsidRPr="003D7FD8" w:rsidRDefault="00145B0A" w:rsidP="004E0BBF">
      <w:pPr>
        <w:pStyle w:val="NumPar1"/>
        <w:numPr>
          <w:ilvl w:val="0"/>
          <w:numId w:val="4"/>
        </w:numPr>
        <w:tabs>
          <w:tab w:val="left" w:pos="3686"/>
        </w:tabs>
        <w:spacing w:before="20" w:after="20"/>
        <w:jc w:val="left"/>
        <w:rPr>
          <w:rFonts w:ascii="Arial" w:hAnsi="Arial" w:cs="Arial"/>
          <w:b/>
          <w:color w:val="365F91" w:themeColor="accent1" w:themeShade="BF"/>
          <w:sz w:val="18"/>
          <w:szCs w:val="18"/>
          <w:lang w:val="fr-FR"/>
        </w:rPr>
      </w:pPr>
      <w:r w:rsidRPr="003D7FD8">
        <w:rPr>
          <w:rFonts w:ascii="Arial" w:hAnsi="Arial" w:cs="Arial"/>
          <w:b/>
          <w:color w:val="365F91" w:themeColor="accent1" w:themeShade="BF"/>
          <w:sz w:val="18"/>
          <w:szCs w:val="18"/>
          <w:lang w:val="fr-FR"/>
        </w:rPr>
        <w:t>Qualifications principales</w:t>
      </w:r>
      <w:r w:rsidR="0099282E" w:rsidRPr="003D7FD8">
        <w:rPr>
          <w:rFonts w:ascii="Arial" w:hAnsi="Arial" w:cs="Arial"/>
          <w:b/>
          <w:color w:val="365F91" w:themeColor="accent1" w:themeShade="BF"/>
          <w:sz w:val="18"/>
          <w:szCs w:val="18"/>
          <w:lang w:val="fr-FR"/>
        </w:rPr>
        <w:t xml:space="preserve"> (</w:t>
      </w:r>
      <w:r w:rsidRPr="003D7FD8">
        <w:rPr>
          <w:rFonts w:ascii="Arial" w:hAnsi="Arial" w:cs="Arial"/>
          <w:b/>
          <w:color w:val="365F91" w:themeColor="accent1" w:themeShade="BF"/>
          <w:sz w:val="18"/>
          <w:szCs w:val="18"/>
          <w:lang w:val="fr-FR"/>
        </w:rPr>
        <w:t>pertinentes pour le projet</w:t>
      </w:r>
      <w:r w:rsidR="0099282E" w:rsidRPr="003D7FD8">
        <w:rPr>
          <w:rFonts w:ascii="Arial" w:hAnsi="Arial" w:cs="Arial"/>
          <w:b/>
          <w:color w:val="365F91" w:themeColor="accent1" w:themeShade="BF"/>
          <w:sz w:val="18"/>
          <w:szCs w:val="18"/>
          <w:lang w:val="fr-FR"/>
        </w:rPr>
        <w:t>)</w:t>
      </w:r>
      <w:r w:rsidR="004C7FA1" w:rsidRPr="003D7FD8">
        <w:rPr>
          <w:rFonts w:ascii="Arial" w:hAnsi="Arial" w:cs="Arial"/>
          <w:b/>
          <w:color w:val="365F91" w:themeColor="accent1" w:themeShade="BF"/>
          <w:sz w:val="18"/>
          <w:szCs w:val="18"/>
          <w:lang w:val="fr-FR"/>
        </w:rPr>
        <w:t> :</w:t>
      </w:r>
    </w:p>
    <w:p w14:paraId="3173C7E5" w14:textId="77777777" w:rsidR="003D7FD8" w:rsidRPr="003D7FD8" w:rsidRDefault="003D7FD8" w:rsidP="003D7FD8">
      <w:pPr>
        <w:pStyle w:val="Paragraphedeliste"/>
        <w:numPr>
          <w:ilvl w:val="0"/>
          <w:numId w:val="1"/>
        </w:numPr>
        <w:spacing w:line="240" w:lineRule="auto"/>
        <w:contextualSpacing w:val="0"/>
        <w:rPr>
          <w:rStyle w:val="EuropassTextBold"/>
          <w:b w:val="0"/>
          <w:color w:val="auto"/>
          <w:sz w:val="18"/>
          <w:szCs w:val="18"/>
          <w:lang w:val="fr-CA"/>
        </w:rPr>
      </w:pPr>
      <w:proofErr w:type="spellStart"/>
      <w:r w:rsidRPr="003D7FD8">
        <w:rPr>
          <w:bCs/>
          <w:color w:val="auto"/>
          <w:sz w:val="18"/>
          <w:szCs w:val="18"/>
          <w:lang w:val="fr-CA"/>
        </w:rPr>
        <w:t>Evaluation</w:t>
      </w:r>
      <w:proofErr w:type="spellEnd"/>
      <w:r w:rsidRPr="003D7FD8">
        <w:rPr>
          <w:rStyle w:val="EuropassTextBold"/>
          <w:b w:val="0"/>
          <w:color w:val="auto"/>
          <w:sz w:val="18"/>
          <w:szCs w:val="18"/>
          <w:lang w:val="fr-FR"/>
        </w:rPr>
        <w:t xml:space="preserve"> des besoins, Conception de projet, Conception de système de S &amp; E, Cash transfert, approche économie des ménages, CALP, méthode de recherche accélérée et planification participative, diagnostic institutionnel participatif, </w:t>
      </w:r>
    </w:p>
    <w:p w14:paraId="5F4C4938" w14:textId="77777777" w:rsidR="003D7FD8" w:rsidRPr="003D7FD8" w:rsidRDefault="003D7FD8" w:rsidP="003D7FD8">
      <w:pPr>
        <w:pStyle w:val="Paragraphedeliste"/>
        <w:numPr>
          <w:ilvl w:val="0"/>
          <w:numId w:val="1"/>
        </w:numPr>
        <w:spacing w:line="240" w:lineRule="auto"/>
        <w:contextualSpacing w:val="0"/>
        <w:rPr>
          <w:rStyle w:val="EuropassTextBold"/>
          <w:b w:val="0"/>
          <w:color w:val="auto"/>
          <w:sz w:val="18"/>
          <w:szCs w:val="18"/>
          <w:lang w:val="fr-CA"/>
        </w:rPr>
      </w:pPr>
      <w:r w:rsidRPr="003D7FD8">
        <w:rPr>
          <w:rStyle w:val="EuropassTextBold"/>
          <w:b w:val="0"/>
          <w:color w:val="auto"/>
          <w:sz w:val="18"/>
          <w:szCs w:val="18"/>
          <w:lang w:val="fr-FR"/>
        </w:rPr>
        <w:t xml:space="preserve">Gestion de projets humanitaires, finance d'entreprise, études de faisabilité, systèmes de suivi évaluation et apprentissage, évaluation ; </w:t>
      </w:r>
    </w:p>
    <w:p w14:paraId="39AC1B7D" w14:textId="78A921F7" w:rsidR="003D7FD8" w:rsidRPr="003D7FD8" w:rsidRDefault="003D7FD8" w:rsidP="003D7FD8">
      <w:pPr>
        <w:pStyle w:val="Paragraphedeliste"/>
        <w:numPr>
          <w:ilvl w:val="0"/>
          <w:numId w:val="1"/>
        </w:numPr>
        <w:spacing w:line="240" w:lineRule="auto"/>
        <w:contextualSpacing w:val="0"/>
        <w:rPr>
          <w:rStyle w:val="EuropassTextBold"/>
          <w:b w:val="0"/>
          <w:color w:val="auto"/>
          <w:sz w:val="18"/>
          <w:szCs w:val="18"/>
          <w:lang w:val="fr-CA"/>
        </w:rPr>
      </w:pPr>
      <w:r w:rsidRPr="003D7FD8">
        <w:rPr>
          <w:rStyle w:val="EuropassTextBold"/>
          <w:b w:val="0"/>
          <w:color w:val="auto"/>
          <w:sz w:val="18"/>
          <w:szCs w:val="18"/>
          <w:lang w:val="fr-FR"/>
        </w:rPr>
        <w:t xml:space="preserve">Échantillonnage, questionnaires, études quantitatives et qualitatives, </w:t>
      </w:r>
      <w:r w:rsidR="00181E25" w:rsidRPr="003D7FD8">
        <w:rPr>
          <w:rStyle w:val="EuropassTextBold"/>
          <w:b w:val="0"/>
          <w:color w:val="auto"/>
          <w:sz w:val="18"/>
          <w:szCs w:val="18"/>
          <w:lang w:val="fr-FR"/>
        </w:rPr>
        <w:t>genre ;</w:t>
      </w:r>
      <w:r w:rsidRPr="003D7FD8">
        <w:rPr>
          <w:rStyle w:val="EuropassTextBold"/>
          <w:b w:val="0"/>
          <w:color w:val="auto"/>
          <w:sz w:val="18"/>
          <w:szCs w:val="18"/>
          <w:lang w:val="fr-FR"/>
        </w:rPr>
        <w:t xml:space="preserve"> Analyse des données, évaluation de la qualité des données, </w:t>
      </w:r>
    </w:p>
    <w:p w14:paraId="3AB41C53" w14:textId="6BB4D7F3" w:rsidR="00632F8F" w:rsidRPr="003D7FD8" w:rsidRDefault="003D7FD8" w:rsidP="003D7FD8">
      <w:pPr>
        <w:pStyle w:val="Paragraphedeliste"/>
        <w:numPr>
          <w:ilvl w:val="0"/>
          <w:numId w:val="1"/>
        </w:numPr>
        <w:spacing w:line="240" w:lineRule="auto"/>
        <w:contextualSpacing w:val="0"/>
        <w:rPr>
          <w:color w:val="auto"/>
          <w:sz w:val="18"/>
          <w:szCs w:val="18"/>
          <w:lang w:val="fr-CA"/>
        </w:rPr>
      </w:pPr>
      <w:r w:rsidRPr="003D7FD8">
        <w:rPr>
          <w:rStyle w:val="EuropassTextBold"/>
          <w:b w:val="0"/>
          <w:color w:val="auto"/>
          <w:sz w:val="18"/>
          <w:szCs w:val="18"/>
          <w:lang w:val="fr-FR"/>
        </w:rPr>
        <w:t xml:space="preserve">Facilitation des ateliers / rapports, théorie du </w:t>
      </w:r>
      <w:r w:rsidR="00181E25" w:rsidRPr="003D7FD8">
        <w:rPr>
          <w:rStyle w:val="EuropassTextBold"/>
          <w:b w:val="0"/>
          <w:color w:val="auto"/>
          <w:sz w:val="18"/>
          <w:szCs w:val="18"/>
          <w:lang w:val="fr-FR"/>
        </w:rPr>
        <w:t>changement ;</w:t>
      </w:r>
      <w:r w:rsidRPr="003D7FD8">
        <w:rPr>
          <w:rStyle w:val="EuropassTextBold"/>
          <w:b w:val="0"/>
          <w:color w:val="auto"/>
          <w:sz w:val="18"/>
          <w:szCs w:val="18"/>
          <w:lang w:val="fr-FR"/>
        </w:rPr>
        <w:t xml:space="preserve"> gestion des connaissances</w:t>
      </w:r>
    </w:p>
    <w:p w14:paraId="2AAF5E04" w14:textId="77777777" w:rsidR="0099282E" w:rsidRPr="003D7FD8" w:rsidRDefault="00145B0A" w:rsidP="002C35C0">
      <w:pPr>
        <w:pStyle w:val="NumPar1"/>
        <w:numPr>
          <w:ilvl w:val="0"/>
          <w:numId w:val="4"/>
        </w:numPr>
        <w:spacing w:before="20" w:after="20"/>
        <w:jc w:val="left"/>
        <w:rPr>
          <w:rFonts w:ascii="Arial" w:hAnsi="Arial" w:cs="Arial"/>
          <w:sz w:val="18"/>
          <w:szCs w:val="18"/>
          <w:lang w:val="fr-FR"/>
        </w:rPr>
      </w:pPr>
      <w:r w:rsidRPr="003D7FD8">
        <w:rPr>
          <w:rFonts w:ascii="Arial" w:hAnsi="Arial" w:cs="Arial"/>
          <w:b/>
          <w:color w:val="365F91" w:themeColor="accent1" w:themeShade="BF"/>
          <w:sz w:val="18"/>
          <w:szCs w:val="18"/>
          <w:lang w:val="fr-FR"/>
        </w:rPr>
        <w:t>Expérience spécifique dans la région</w:t>
      </w:r>
      <w:r w:rsidR="004C7FA1" w:rsidRPr="003D7FD8">
        <w:rPr>
          <w:rFonts w:ascii="Arial" w:hAnsi="Arial" w:cs="Arial"/>
          <w:b/>
          <w:color w:val="365F91" w:themeColor="accent1" w:themeShade="BF"/>
          <w:sz w:val="18"/>
          <w:szCs w:val="18"/>
          <w:lang w:val="fr-FR"/>
        </w:rPr>
        <w:t> :</w:t>
      </w:r>
      <w:r w:rsidR="0099282E" w:rsidRPr="003D7FD8">
        <w:rPr>
          <w:rFonts w:ascii="Arial" w:hAnsi="Arial" w:cs="Arial"/>
          <w:b/>
          <w:color w:val="404040" w:themeColor="text1" w:themeTint="BF"/>
          <w:sz w:val="18"/>
          <w:szCs w:val="18"/>
          <w:lang w:val="fr-FR"/>
        </w:rPr>
        <w:t xml:space="preserve"> </w:t>
      </w:r>
    </w:p>
    <w:tbl>
      <w:tblPr>
        <w:tblW w:w="9734" w:type="dxa"/>
        <w:jc w:val="center"/>
        <w:tblBorders>
          <w:top w:val="single" w:sz="6" w:space="0" w:color="B8CCE4" w:themeColor="accent1" w:themeTint="66"/>
          <w:left w:val="single" w:sz="6" w:space="0" w:color="B8CCE4" w:themeColor="accent1" w:themeTint="66"/>
          <w:bottom w:val="single" w:sz="6" w:space="0" w:color="B8CCE4" w:themeColor="accent1" w:themeTint="66"/>
          <w:right w:val="single" w:sz="6" w:space="0" w:color="B8CCE4" w:themeColor="accent1" w:themeTint="66"/>
          <w:insideH w:val="single" w:sz="6" w:space="0" w:color="B8CCE4" w:themeColor="accent1" w:themeTint="66"/>
          <w:insideV w:val="single" w:sz="6" w:space="0" w:color="B8CCE4" w:themeColor="accent1" w:themeTint="66"/>
        </w:tblBorders>
        <w:tblLayout w:type="fixed"/>
        <w:tblCellMar>
          <w:left w:w="120" w:type="dxa"/>
          <w:right w:w="120" w:type="dxa"/>
        </w:tblCellMar>
        <w:tblLook w:val="0000" w:firstRow="0" w:lastRow="0" w:firstColumn="0" w:lastColumn="0" w:noHBand="0" w:noVBand="0"/>
      </w:tblPr>
      <w:tblGrid>
        <w:gridCol w:w="3320"/>
        <w:gridCol w:w="6414"/>
      </w:tblGrid>
      <w:tr w:rsidR="009A34D6" w:rsidRPr="003D7FD8" w14:paraId="48BEB8AD" w14:textId="77777777" w:rsidTr="009A34D6">
        <w:trPr>
          <w:trHeight w:val="251"/>
          <w:jc w:val="center"/>
        </w:trPr>
        <w:tc>
          <w:tcPr>
            <w:tcW w:w="3320" w:type="dxa"/>
            <w:shd w:val="clear" w:color="auto" w:fill="365F91"/>
          </w:tcPr>
          <w:p w14:paraId="24B68C55" w14:textId="77777777" w:rsidR="009A34D6" w:rsidRPr="003D7FD8" w:rsidRDefault="009A34D6" w:rsidP="001E529B">
            <w:pPr>
              <w:pStyle w:val="normaltableau"/>
              <w:spacing w:before="0" w:after="0"/>
              <w:jc w:val="center"/>
              <w:rPr>
                <w:rFonts w:ascii="Arial" w:hAnsi="Arial" w:cs="Arial"/>
                <w:b/>
                <w:smallCaps/>
                <w:color w:val="C6D9F1" w:themeColor="text2" w:themeTint="33"/>
                <w:sz w:val="18"/>
                <w:szCs w:val="18"/>
                <w:lang w:val="fr-FR"/>
              </w:rPr>
            </w:pPr>
            <w:r w:rsidRPr="003D7FD8">
              <w:rPr>
                <w:rFonts w:ascii="Arial" w:hAnsi="Arial" w:cs="Arial"/>
                <w:b/>
                <w:smallCaps/>
                <w:color w:val="C6D9F1" w:themeColor="text2" w:themeTint="33"/>
                <w:sz w:val="18"/>
                <w:szCs w:val="18"/>
                <w:lang w:val="fr-FR"/>
              </w:rPr>
              <w:t>Pays</w:t>
            </w:r>
          </w:p>
        </w:tc>
        <w:tc>
          <w:tcPr>
            <w:tcW w:w="6414" w:type="dxa"/>
            <w:shd w:val="clear" w:color="auto" w:fill="365F91"/>
          </w:tcPr>
          <w:p w14:paraId="0A325A4B" w14:textId="77777777" w:rsidR="009A34D6" w:rsidRPr="003D7FD8" w:rsidRDefault="009A34D6" w:rsidP="001E529B">
            <w:pPr>
              <w:pStyle w:val="normaltableau"/>
              <w:spacing w:before="0" w:after="0"/>
              <w:jc w:val="center"/>
              <w:rPr>
                <w:rFonts w:ascii="Arial" w:hAnsi="Arial" w:cs="Arial"/>
                <w:b/>
                <w:smallCaps/>
                <w:color w:val="C6D9F1" w:themeColor="text2" w:themeTint="33"/>
                <w:sz w:val="18"/>
                <w:szCs w:val="18"/>
                <w:lang w:val="fr-FR"/>
              </w:rPr>
            </w:pPr>
            <w:r w:rsidRPr="003D7FD8">
              <w:rPr>
                <w:rFonts w:ascii="Arial" w:hAnsi="Arial" w:cs="Arial"/>
                <w:b/>
                <w:smallCaps/>
                <w:color w:val="C6D9F1" w:themeColor="text2" w:themeTint="33"/>
                <w:sz w:val="18"/>
                <w:szCs w:val="18"/>
                <w:lang w:val="fr-FR"/>
              </w:rPr>
              <w:t>Date début - Date fin</w:t>
            </w:r>
          </w:p>
        </w:tc>
      </w:tr>
      <w:tr w:rsidR="00632F8F" w:rsidRPr="003D7FD8" w14:paraId="592615EC" w14:textId="77777777" w:rsidTr="009A34D6">
        <w:trPr>
          <w:trHeight w:val="195"/>
          <w:jc w:val="center"/>
        </w:trPr>
        <w:tc>
          <w:tcPr>
            <w:tcW w:w="3320" w:type="dxa"/>
          </w:tcPr>
          <w:p w14:paraId="57BF9EFC" w14:textId="77777777" w:rsidR="00632F8F" w:rsidRPr="003D7FD8" w:rsidRDefault="00632F8F" w:rsidP="00E033D6">
            <w:pPr>
              <w:spacing w:line="240" w:lineRule="auto"/>
              <w:jc w:val="center"/>
              <w:rPr>
                <w:color w:val="auto"/>
                <w:sz w:val="18"/>
                <w:szCs w:val="18"/>
                <w:lang w:val="fr-FR"/>
              </w:rPr>
            </w:pPr>
            <w:r w:rsidRPr="003D7FD8">
              <w:rPr>
                <w:color w:val="auto"/>
                <w:sz w:val="18"/>
                <w:szCs w:val="18"/>
                <w:lang w:val="fr-FR"/>
              </w:rPr>
              <w:t>Burkina</w:t>
            </w:r>
          </w:p>
        </w:tc>
        <w:tc>
          <w:tcPr>
            <w:tcW w:w="6414" w:type="dxa"/>
          </w:tcPr>
          <w:p w14:paraId="41D9BCA0" w14:textId="056B3391" w:rsidR="00632F8F" w:rsidRPr="003D7FD8" w:rsidRDefault="00632F8F" w:rsidP="00AB2CEC">
            <w:pPr>
              <w:pStyle w:val="normaltableau"/>
              <w:spacing w:before="0" w:after="0"/>
              <w:jc w:val="center"/>
              <w:rPr>
                <w:rFonts w:ascii="Arial" w:hAnsi="Arial" w:cs="Arial"/>
                <w:sz w:val="18"/>
                <w:szCs w:val="18"/>
                <w:lang w:val="en-US"/>
              </w:rPr>
            </w:pPr>
            <w:r w:rsidRPr="003D7FD8">
              <w:rPr>
                <w:rFonts w:ascii="Arial" w:hAnsi="Arial" w:cs="Arial"/>
                <w:sz w:val="18"/>
                <w:szCs w:val="18"/>
                <w:lang w:val="fr-FR"/>
              </w:rPr>
              <w:t>02/2020 - 04/2020</w:t>
            </w:r>
          </w:p>
        </w:tc>
      </w:tr>
      <w:tr w:rsidR="00632F8F" w:rsidRPr="003D7FD8" w14:paraId="0F87D842" w14:textId="77777777" w:rsidTr="001E529B">
        <w:trPr>
          <w:trHeight w:val="254"/>
          <w:jc w:val="center"/>
        </w:trPr>
        <w:tc>
          <w:tcPr>
            <w:tcW w:w="3320" w:type="dxa"/>
          </w:tcPr>
          <w:p w14:paraId="2523E9BC" w14:textId="77777777" w:rsidR="00632F8F" w:rsidRPr="003D7FD8" w:rsidRDefault="00632F8F" w:rsidP="00E033D6">
            <w:pPr>
              <w:spacing w:line="240" w:lineRule="auto"/>
              <w:jc w:val="center"/>
              <w:rPr>
                <w:color w:val="auto"/>
                <w:sz w:val="18"/>
                <w:szCs w:val="18"/>
                <w:lang w:val="fr-FR"/>
              </w:rPr>
            </w:pPr>
            <w:r w:rsidRPr="003D7FD8">
              <w:rPr>
                <w:color w:val="auto"/>
                <w:sz w:val="18"/>
                <w:szCs w:val="18"/>
                <w:lang w:val="fr-FR"/>
              </w:rPr>
              <w:t>Niger</w:t>
            </w:r>
          </w:p>
        </w:tc>
        <w:tc>
          <w:tcPr>
            <w:tcW w:w="6414" w:type="dxa"/>
          </w:tcPr>
          <w:p w14:paraId="6DCA9375" w14:textId="04B5169D" w:rsidR="00632F8F" w:rsidRPr="003D7FD8" w:rsidRDefault="00632F8F" w:rsidP="00E033D6">
            <w:pPr>
              <w:pStyle w:val="normaltableau"/>
              <w:spacing w:before="0" w:after="0"/>
              <w:jc w:val="center"/>
              <w:rPr>
                <w:rFonts w:ascii="Arial" w:hAnsi="Arial" w:cs="Arial"/>
                <w:sz w:val="18"/>
                <w:szCs w:val="18"/>
                <w:lang w:val="fr-FR"/>
              </w:rPr>
            </w:pPr>
            <w:r w:rsidRPr="003D7FD8">
              <w:rPr>
                <w:rFonts w:ascii="Arial" w:hAnsi="Arial" w:cs="Arial"/>
                <w:sz w:val="18"/>
                <w:szCs w:val="18"/>
                <w:lang w:val="fr-FR"/>
              </w:rPr>
              <w:t>07/2019 - 08/2019</w:t>
            </w:r>
          </w:p>
        </w:tc>
      </w:tr>
      <w:tr w:rsidR="00610909" w:rsidRPr="003D7FD8" w14:paraId="304A09D1" w14:textId="77777777" w:rsidTr="001E529B">
        <w:trPr>
          <w:trHeight w:val="254"/>
          <w:jc w:val="center"/>
        </w:trPr>
        <w:tc>
          <w:tcPr>
            <w:tcW w:w="3320" w:type="dxa"/>
          </w:tcPr>
          <w:p w14:paraId="6C4D20C8" w14:textId="31B7DB31" w:rsidR="00610909" w:rsidRPr="003D7FD8" w:rsidRDefault="00610909" w:rsidP="00E033D6">
            <w:pPr>
              <w:spacing w:line="240" w:lineRule="auto"/>
              <w:jc w:val="center"/>
              <w:rPr>
                <w:color w:val="auto"/>
                <w:sz w:val="18"/>
                <w:szCs w:val="18"/>
                <w:lang w:val="fr-FR"/>
              </w:rPr>
            </w:pPr>
            <w:r>
              <w:rPr>
                <w:color w:val="auto"/>
                <w:sz w:val="18"/>
                <w:szCs w:val="18"/>
                <w:lang w:val="fr-FR"/>
              </w:rPr>
              <w:t>Guinée-Bissau</w:t>
            </w:r>
          </w:p>
        </w:tc>
        <w:tc>
          <w:tcPr>
            <w:tcW w:w="6414" w:type="dxa"/>
          </w:tcPr>
          <w:p w14:paraId="65EF818E" w14:textId="106F7A51" w:rsidR="00610909" w:rsidRPr="003D7FD8" w:rsidRDefault="00610909" w:rsidP="00E033D6">
            <w:pPr>
              <w:pStyle w:val="normaltableau"/>
              <w:spacing w:before="0" w:after="0"/>
              <w:jc w:val="center"/>
              <w:rPr>
                <w:rFonts w:ascii="Arial" w:hAnsi="Arial" w:cs="Arial"/>
                <w:sz w:val="18"/>
                <w:szCs w:val="18"/>
                <w:lang w:val="fr-FR"/>
              </w:rPr>
            </w:pPr>
            <w:r>
              <w:rPr>
                <w:rFonts w:ascii="Arial" w:hAnsi="Arial" w:cs="Arial"/>
                <w:sz w:val="18"/>
                <w:szCs w:val="18"/>
                <w:lang w:val="fr-FR"/>
              </w:rPr>
              <w:t>02/2024 – 03/2024</w:t>
            </w:r>
          </w:p>
        </w:tc>
      </w:tr>
    </w:tbl>
    <w:p w14:paraId="69800D0D" w14:textId="77777777" w:rsidR="0099282E" w:rsidRPr="003D7FD8" w:rsidRDefault="0099282E" w:rsidP="0099282E">
      <w:pPr>
        <w:pStyle w:val="Text1"/>
        <w:spacing w:before="20" w:after="20"/>
        <w:rPr>
          <w:rFonts w:ascii="Arial" w:hAnsi="Arial" w:cs="Arial"/>
          <w:sz w:val="18"/>
          <w:szCs w:val="18"/>
          <w:lang w:val="fr-FR"/>
        </w:rPr>
        <w:sectPr w:rsidR="0099282E" w:rsidRPr="003D7FD8" w:rsidSect="003E6DC7">
          <w:pgSz w:w="11907" w:h="16840" w:code="9"/>
          <w:pgMar w:top="810" w:right="1418" w:bottom="851" w:left="1418" w:header="294" w:footer="422" w:gutter="0"/>
          <w:cols w:space="720"/>
          <w:titlePg/>
        </w:sectPr>
      </w:pPr>
    </w:p>
    <w:p w14:paraId="7081AAF3" w14:textId="77777777" w:rsidR="0099282E" w:rsidRPr="003D7FD8" w:rsidRDefault="00CA7A62" w:rsidP="0099282E">
      <w:pPr>
        <w:pStyle w:val="NumPar1"/>
        <w:numPr>
          <w:ilvl w:val="0"/>
          <w:numId w:val="4"/>
        </w:numPr>
        <w:tabs>
          <w:tab w:val="left" w:pos="3686"/>
        </w:tabs>
        <w:spacing w:before="20" w:after="20"/>
        <w:rPr>
          <w:rFonts w:ascii="Arial" w:hAnsi="Arial" w:cs="Arial"/>
          <w:b/>
          <w:color w:val="365F91" w:themeColor="accent1" w:themeShade="BF"/>
          <w:sz w:val="18"/>
          <w:szCs w:val="18"/>
          <w:lang w:val="fr-FR"/>
        </w:rPr>
      </w:pPr>
      <w:r w:rsidRPr="003D7FD8">
        <w:rPr>
          <w:rFonts w:ascii="Arial" w:hAnsi="Arial" w:cs="Arial"/>
          <w:b/>
          <w:color w:val="365F91" w:themeColor="accent1" w:themeShade="BF"/>
          <w:sz w:val="18"/>
          <w:szCs w:val="18"/>
          <w:lang w:val="fr-FR"/>
        </w:rPr>
        <w:lastRenderedPageBreak/>
        <w:t xml:space="preserve">Expérience professionnelle </w:t>
      </w:r>
      <w:r w:rsidR="0099282E" w:rsidRPr="003D7FD8">
        <w:rPr>
          <w:rFonts w:ascii="Arial" w:hAnsi="Arial" w:cs="Arial"/>
          <w:b/>
          <w:color w:val="365F91" w:themeColor="accent1" w:themeShade="BF"/>
          <w:sz w:val="18"/>
          <w:szCs w:val="18"/>
          <w:lang w:val="fr-FR"/>
        </w:rPr>
        <w:t xml:space="preserve"> </w:t>
      </w:r>
    </w:p>
    <w:tbl>
      <w:tblPr>
        <w:tblW w:w="16204" w:type="dxa"/>
        <w:jc w:val="center"/>
        <w:tblBorders>
          <w:top w:val="single" w:sz="6" w:space="0" w:color="B8CCE4" w:themeColor="accent1" w:themeTint="66"/>
          <w:left w:val="single" w:sz="6" w:space="0" w:color="B8CCE4" w:themeColor="accent1" w:themeTint="66"/>
          <w:bottom w:val="single" w:sz="6" w:space="0" w:color="B8CCE4" w:themeColor="accent1" w:themeTint="66"/>
          <w:right w:val="single" w:sz="6" w:space="0" w:color="B8CCE4" w:themeColor="accent1" w:themeTint="66"/>
          <w:insideH w:val="single" w:sz="6" w:space="0" w:color="B8CCE4" w:themeColor="accent1" w:themeTint="66"/>
          <w:insideV w:val="single" w:sz="6" w:space="0" w:color="B8CCE4" w:themeColor="accent1" w:themeTint="66"/>
        </w:tblBorders>
        <w:tblLayout w:type="fixed"/>
        <w:tblCellMar>
          <w:left w:w="120" w:type="dxa"/>
          <w:right w:w="120" w:type="dxa"/>
        </w:tblCellMar>
        <w:tblLook w:val="0000" w:firstRow="0" w:lastRow="0" w:firstColumn="0" w:lastColumn="0" w:noHBand="0" w:noVBand="0"/>
      </w:tblPr>
      <w:tblGrid>
        <w:gridCol w:w="701"/>
        <w:gridCol w:w="1276"/>
        <w:gridCol w:w="1559"/>
        <w:gridCol w:w="2410"/>
        <w:gridCol w:w="1276"/>
        <w:gridCol w:w="8982"/>
      </w:tblGrid>
      <w:tr w:rsidR="009818A1" w:rsidRPr="00815B6A" w14:paraId="34FD0175" w14:textId="77777777" w:rsidTr="00815B6A">
        <w:trPr>
          <w:cantSplit/>
          <w:trHeight w:val="372"/>
          <w:jc w:val="center"/>
        </w:trPr>
        <w:tc>
          <w:tcPr>
            <w:tcW w:w="701" w:type="dxa"/>
            <w:shd w:val="clear" w:color="auto" w:fill="365F91"/>
            <w:vAlign w:val="center"/>
          </w:tcPr>
          <w:p w14:paraId="34D22274" w14:textId="698FCE77" w:rsidR="009818A1" w:rsidRPr="00815B6A" w:rsidRDefault="00257C67" w:rsidP="00815B6A">
            <w:pPr>
              <w:spacing w:before="60" w:after="60"/>
              <w:jc w:val="center"/>
              <w:rPr>
                <w:b/>
                <w:smallCaps/>
                <w:color w:val="C6D9F1" w:themeColor="text2" w:themeTint="33"/>
                <w:sz w:val="18"/>
                <w:szCs w:val="18"/>
                <w:lang w:val="fr-FR"/>
              </w:rPr>
            </w:pPr>
            <w:r w:rsidRPr="00815B6A">
              <w:rPr>
                <w:b/>
                <w:smallCaps/>
                <w:color w:val="C6D9F1" w:themeColor="text2" w:themeTint="33"/>
                <w:sz w:val="18"/>
                <w:szCs w:val="18"/>
                <w:lang w:val="fr-FR" w:eastAsia="bg-BG"/>
              </w:rPr>
              <w:t>Réf</w:t>
            </w:r>
            <w:r w:rsidR="00AB2CEC" w:rsidRPr="00815B6A">
              <w:rPr>
                <w:b/>
                <w:smallCaps/>
                <w:color w:val="C6D9F1" w:themeColor="text2" w:themeTint="33"/>
                <w:sz w:val="18"/>
                <w:szCs w:val="18"/>
                <w:lang w:val="fr-FR" w:eastAsia="bg-BG"/>
              </w:rPr>
              <w:t xml:space="preserve"> </w:t>
            </w:r>
            <w:r w:rsidRPr="00815B6A">
              <w:rPr>
                <w:b/>
                <w:smallCaps/>
                <w:color w:val="C6D9F1" w:themeColor="text2" w:themeTint="33"/>
                <w:sz w:val="18"/>
                <w:szCs w:val="18"/>
                <w:lang w:val="fr-FR"/>
              </w:rPr>
              <w:t>n°</w:t>
            </w:r>
          </w:p>
        </w:tc>
        <w:tc>
          <w:tcPr>
            <w:tcW w:w="1276" w:type="dxa"/>
            <w:shd w:val="clear" w:color="auto" w:fill="365F91"/>
            <w:vAlign w:val="center"/>
          </w:tcPr>
          <w:p w14:paraId="7C808C76" w14:textId="77777777" w:rsidR="009818A1" w:rsidRPr="00815B6A" w:rsidRDefault="009818A1" w:rsidP="00815B6A">
            <w:pPr>
              <w:pStyle w:val="normaltableau"/>
              <w:spacing w:before="20" w:after="20"/>
              <w:jc w:val="center"/>
              <w:rPr>
                <w:rFonts w:ascii="Arial" w:hAnsi="Arial" w:cs="Arial"/>
                <w:b/>
                <w:smallCaps/>
                <w:color w:val="C6D9F1" w:themeColor="text2" w:themeTint="33"/>
                <w:sz w:val="18"/>
                <w:szCs w:val="18"/>
                <w:lang w:val="fr-FR"/>
              </w:rPr>
            </w:pPr>
            <w:r w:rsidRPr="00815B6A">
              <w:rPr>
                <w:rFonts w:ascii="Arial" w:hAnsi="Arial" w:cs="Arial"/>
                <w:b/>
                <w:smallCaps/>
                <w:color w:val="C6D9F1" w:themeColor="text2" w:themeTint="33"/>
                <w:sz w:val="18"/>
                <w:szCs w:val="18"/>
                <w:lang w:val="fr-FR"/>
              </w:rPr>
              <w:t>Date début - Date fin</w:t>
            </w:r>
          </w:p>
        </w:tc>
        <w:tc>
          <w:tcPr>
            <w:tcW w:w="1559" w:type="dxa"/>
            <w:shd w:val="clear" w:color="auto" w:fill="365F91"/>
            <w:vAlign w:val="center"/>
          </w:tcPr>
          <w:p w14:paraId="6A998047" w14:textId="77777777" w:rsidR="009818A1" w:rsidRPr="00815B6A" w:rsidRDefault="009818A1" w:rsidP="00815B6A">
            <w:pPr>
              <w:pStyle w:val="normaltableau"/>
              <w:keepNext/>
              <w:keepLines/>
              <w:spacing w:before="20" w:after="20"/>
              <w:jc w:val="center"/>
              <w:rPr>
                <w:rFonts w:ascii="Arial" w:hAnsi="Arial" w:cs="Arial"/>
                <w:b/>
                <w:smallCaps/>
                <w:color w:val="C6D9F1" w:themeColor="text2" w:themeTint="33"/>
                <w:sz w:val="18"/>
                <w:szCs w:val="18"/>
                <w:lang w:val="fr-FR"/>
              </w:rPr>
            </w:pPr>
            <w:r w:rsidRPr="00815B6A">
              <w:rPr>
                <w:rFonts w:ascii="Arial" w:hAnsi="Arial" w:cs="Arial"/>
                <w:b/>
                <w:smallCaps/>
                <w:color w:val="C6D9F1" w:themeColor="text2" w:themeTint="33"/>
                <w:sz w:val="18"/>
                <w:szCs w:val="18"/>
                <w:lang w:val="fr-FR"/>
              </w:rPr>
              <w:t>Lieu</w:t>
            </w:r>
          </w:p>
        </w:tc>
        <w:tc>
          <w:tcPr>
            <w:tcW w:w="2410" w:type="dxa"/>
            <w:shd w:val="clear" w:color="auto" w:fill="365F91"/>
            <w:vAlign w:val="center"/>
          </w:tcPr>
          <w:p w14:paraId="78E4579E" w14:textId="73F893C9" w:rsidR="009818A1" w:rsidRPr="00815B6A" w:rsidRDefault="009818A1" w:rsidP="00815B6A">
            <w:pPr>
              <w:jc w:val="center"/>
              <w:rPr>
                <w:b/>
                <w:smallCaps/>
                <w:color w:val="C6D9F1" w:themeColor="text2" w:themeTint="33"/>
                <w:sz w:val="18"/>
                <w:szCs w:val="18"/>
                <w:lang w:val="fr-FR"/>
              </w:rPr>
            </w:pPr>
            <w:r w:rsidRPr="00815B6A">
              <w:rPr>
                <w:b/>
                <w:smallCaps/>
                <w:color w:val="C6D9F1" w:themeColor="text2" w:themeTint="33"/>
                <w:sz w:val="18"/>
                <w:szCs w:val="18"/>
                <w:lang w:val="fr-FR"/>
              </w:rPr>
              <w:t>Société &amp; personne de référence</w:t>
            </w:r>
            <w:r w:rsidRPr="00815B6A">
              <w:rPr>
                <w:b/>
                <w:color w:val="auto"/>
                <w:position w:val="6"/>
                <w:sz w:val="18"/>
                <w:szCs w:val="18"/>
                <w:lang w:val="fr-FR" w:eastAsia="en-GB"/>
              </w:rPr>
              <w:t xml:space="preserve"> </w:t>
            </w:r>
            <w:r w:rsidRPr="00815B6A">
              <w:rPr>
                <w:b/>
                <w:color w:val="FFFFFF" w:themeColor="background1"/>
                <w:position w:val="6"/>
                <w:sz w:val="18"/>
                <w:szCs w:val="18"/>
                <w:lang w:eastAsia="en-GB"/>
              </w:rPr>
              <w:footnoteReference w:id="2"/>
            </w:r>
            <w:r w:rsidRPr="00815B6A">
              <w:rPr>
                <w:b/>
                <w:color w:val="FFFFFF" w:themeColor="background1"/>
                <w:sz w:val="18"/>
                <w:szCs w:val="18"/>
                <w:lang w:val="fr-BE" w:eastAsia="fr-BE"/>
              </w:rPr>
              <w:t xml:space="preserve"> </w:t>
            </w:r>
            <w:r w:rsidRPr="00815B6A">
              <w:rPr>
                <w:b/>
                <w:smallCaps/>
                <w:color w:val="C6D9F1" w:themeColor="text2" w:themeTint="33"/>
                <w:sz w:val="18"/>
                <w:szCs w:val="18"/>
                <w:lang w:val="fr-FR"/>
              </w:rPr>
              <w:t xml:space="preserve"> (nom et coordonnées)</w:t>
            </w:r>
          </w:p>
        </w:tc>
        <w:tc>
          <w:tcPr>
            <w:tcW w:w="1276" w:type="dxa"/>
            <w:shd w:val="clear" w:color="auto" w:fill="365F91"/>
            <w:vAlign w:val="center"/>
          </w:tcPr>
          <w:p w14:paraId="6B024FA4" w14:textId="77777777" w:rsidR="009818A1" w:rsidRPr="00815B6A" w:rsidRDefault="009818A1" w:rsidP="00815B6A">
            <w:pPr>
              <w:pStyle w:val="normaltableau"/>
              <w:keepNext/>
              <w:keepLines/>
              <w:spacing w:before="20" w:after="20"/>
              <w:jc w:val="center"/>
              <w:rPr>
                <w:rFonts w:ascii="Arial" w:hAnsi="Arial" w:cs="Arial"/>
                <w:b/>
                <w:smallCaps/>
                <w:color w:val="C6D9F1" w:themeColor="text2" w:themeTint="33"/>
                <w:sz w:val="18"/>
                <w:szCs w:val="18"/>
                <w:lang w:val="fr-FR"/>
              </w:rPr>
            </w:pPr>
            <w:r w:rsidRPr="00815B6A">
              <w:rPr>
                <w:rFonts w:ascii="Arial" w:hAnsi="Arial" w:cs="Arial"/>
                <w:b/>
                <w:smallCaps/>
                <w:color w:val="C6D9F1" w:themeColor="text2" w:themeTint="33"/>
                <w:sz w:val="18"/>
                <w:szCs w:val="18"/>
                <w:lang w:val="fr-FR"/>
              </w:rPr>
              <w:t>Position</w:t>
            </w:r>
          </w:p>
        </w:tc>
        <w:tc>
          <w:tcPr>
            <w:tcW w:w="8982" w:type="dxa"/>
            <w:shd w:val="clear" w:color="auto" w:fill="365F91"/>
            <w:vAlign w:val="center"/>
          </w:tcPr>
          <w:p w14:paraId="52B64189" w14:textId="77777777" w:rsidR="009818A1" w:rsidRPr="00815B6A" w:rsidRDefault="009818A1" w:rsidP="00815B6A">
            <w:pPr>
              <w:pStyle w:val="normaltableau"/>
              <w:keepNext/>
              <w:keepLines/>
              <w:spacing w:before="20" w:after="20"/>
              <w:jc w:val="center"/>
              <w:rPr>
                <w:rFonts w:ascii="Arial" w:hAnsi="Arial" w:cs="Arial"/>
                <w:b/>
                <w:smallCaps/>
                <w:color w:val="C6D9F1" w:themeColor="text2" w:themeTint="33"/>
                <w:sz w:val="18"/>
                <w:szCs w:val="18"/>
                <w:lang w:val="fr-FR"/>
              </w:rPr>
            </w:pPr>
            <w:r w:rsidRPr="00815B6A">
              <w:rPr>
                <w:rFonts w:ascii="Arial" w:hAnsi="Arial" w:cs="Arial"/>
                <w:b/>
                <w:smallCaps/>
                <w:color w:val="C6D9F1" w:themeColor="text2" w:themeTint="33"/>
                <w:sz w:val="18"/>
                <w:szCs w:val="18"/>
                <w:lang w:val="fr-FR"/>
              </w:rPr>
              <w:t>Description</w:t>
            </w:r>
          </w:p>
        </w:tc>
      </w:tr>
      <w:tr w:rsidR="0082126D" w:rsidRPr="00815B6A" w14:paraId="2EC2EBE3" w14:textId="77777777" w:rsidTr="00226985">
        <w:trPr>
          <w:cantSplit/>
          <w:trHeight w:val="2288"/>
          <w:jc w:val="center"/>
        </w:trPr>
        <w:tc>
          <w:tcPr>
            <w:tcW w:w="701" w:type="dxa"/>
            <w:vAlign w:val="center"/>
          </w:tcPr>
          <w:p w14:paraId="34A47FE1" w14:textId="2A7E8FA5" w:rsidR="0082126D" w:rsidRPr="00815B6A" w:rsidRDefault="0082126D" w:rsidP="00815B6A">
            <w:pPr>
              <w:spacing w:before="60" w:after="60"/>
              <w:jc w:val="center"/>
              <w:rPr>
                <w:b/>
                <w:smallCaps/>
                <w:color w:val="C6D9F1" w:themeColor="text2" w:themeTint="33"/>
                <w:sz w:val="18"/>
                <w:szCs w:val="18"/>
                <w:lang w:val="fr-FR" w:eastAsia="bg-BG"/>
              </w:rPr>
            </w:pPr>
            <w:r w:rsidRPr="0082126D">
              <w:rPr>
                <w:sz w:val="18"/>
                <w:szCs w:val="18"/>
                <w:lang w:val="fr-FR" w:eastAsia="en-GB"/>
              </w:rPr>
              <w:t>8</w:t>
            </w:r>
            <w:r w:rsidR="006868D5">
              <w:rPr>
                <w:sz w:val="18"/>
                <w:szCs w:val="18"/>
                <w:lang w:val="fr-FR" w:eastAsia="en-GB"/>
              </w:rPr>
              <w:t>4</w:t>
            </w:r>
          </w:p>
        </w:tc>
        <w:tc>
          <w:tcPr>
            <w:tcW w:w="1276" w:type="dxa"/>
            <w:vAlign w:val="center"/>
          </w:tcPr>
          <w:p w14:paraId="25CABD7F" w14:textId="076C912A" w:rsidR="0082126D" w:rsidRPr="00815B6A" w:rsidRDefault="00226985" w:rsidP="0082126D">
            <w:pPr>
              <w:spacing w:before="60" w:after="60"/>
              <w:jc w:val="center"/>
              <w:rPr>
                <w:b/>
                <w:smallCaps/>
                <w:color w:val="C6D9F1" w:themeColor="text2" w:themeTint="33"/>
                <w:sz w:val="18"/>
                <w:szCs w:val="18"/>
                <w:lang w:val="fr-FR"/>
              </w:rPr>
            </w:pPr>
            <w:r>
              <w:rPr>
                <w:sz w:val="18"/>
                <w:szCs w:val="18"/>
                <w:lang w:val="fr-FR" w:eastAsia="en-GB"/>
              </w:rPr>
              <w:t>0</w:t>
            </w:r>
            <w:r w:rsidR="006868D5">
              <w:rPr>
                <w:sz w:val="18"/>
                <w:szCs w:val="18"/>
                <w:lang w:val="fr-FR" w:eastAsia="en-GB"/>
              </w:rPr>
              <w:t>5</w:t>
            </w:r>
            <w:r w:rsidR="0082126D">
              <w:rPr>
                <w:sz w:val="18"/>
                <w:szCs w:val="18"/>
                <w:lang w:val="fr-FR" w:eastAsia="en-GB"/>
              </w:rPr>
              <w:t>/202</w:t>
            </w:r>
            <w:r>
              <w:rPr>
                <w:sz w:val="18"/>
                <w:szCs w:val="18"/>
                <w:lang w:val="fr-FR" w:eastAsia="en-GB"/>
              </w:rPr>
              <w:t>6</w:t>
            </w:r>
          </w:p>
        </w:tc>
        <w:tc>
          <w:tcPr>
            <w:tcW w:w="1559" w:type="dxa"/>
            <w:vAlign w:val="center"/>
          </w:tcPr>
          <w:p w14:paraId="6DD4740C" w14:textId="7634CC99" w:rsidR="0082126D" w:rsidRPr="00815B6A" w:rsidRDefault="00226985" w:rsidP="0082126D">
            <w:pPr>
              <w:spacing w:before="60" w:after="60"/>
              <w:jc w:val="center"/>
              <w:rPr>
                <w:b/>
                <w:smallCaps/>
                <w:color w:val="C6D9F1" w:themeColor="text2" w:themeTint="33"/>
                <w:sz w:val="18"/>
                <w:szCs w:val="18"/>
                <w:lang w:val="fr-FR"/>
              </w:rPr>
            </w:pPr>
            <w:r>
              <w:rPr>
                <w:sz w:val="18"/>
                <w:szCs w:val="18"/>
                <w:lang w:val="fr-FR" w:eastAsia="en-GB"/>
              </w:rPr>
              <w:t>Mali</w:t>
            </w:r>
          </w:p>
        </w:tc>
        <w:tc>
          <w:tcPr>
            <w:tcW w:w="2410" w:type="dxa"/>
            <w:vAlign w:val="center"/>
          </w:tcPr>
          <w:p w14:paraId="17A7B209" w14:textId="77777777" w:rsidR="0082126D" w:rsidRDefault="004572AF" w:rsidP="00226985">
            <w:pPr>
              <w:spacing w:before="60" w:after="60"/>
              <w:rPr>
                <w:rFonts w:ascii="Times New Roman" w:hAnsi="Times New Roman"/>
                <w:sz w:val="18"/>
                <w:szCs w:val="18"/>
              </w:rPr>
            </w:pPr>
            <w:r w:rsidRPr="004572AF">
              <w:rPr>
                <w:rFonts w:ascii="Times New Roman" w:hAnsi="Times New Roman"/>
                <w:sz w:val="18"/>
                <w:szCs w:val="18"/>
              </w:rPr>
              <w:t xml:space="preserve">Cellule de Planification et de </w:t>
            </w:r>
            <w:proofErr w:type="spellStart"/>
            <w:r w:rsidRPr="004572AF">
              <w:rPr>
                <w:rFonts w:ascii="Times New Roman" w:hAnsi="Times New Roman"/>
                <w:sz w:val="18"/>
                <w:szCs w:val="18"/>
              </w:rPr>
              <w:t>Statistique</w:t>
            </w:r>
            <w:proofErr w:type="spellEnd"/>
            <w:r w:rsidRPr="004572AF">
              <w:rPr>
                <w:rFonts w:ascii="Times New Roman" w:hAnsi="Times New Roman"/>
                <w:sz w:val="18"/>
                <w:szCs w:val="18"/>
              </w:rPr>
              <w:t xml:space="preserve"> du </w:t>
            </w:r>
            <w:proofErr w:type="spellStart"/>
            <w:r w:rsidRPr="004572AF">
              <w:rPr>
                <w:rFonts w:ascii="Times New Roman" w:hAnsi="Times New Roman"/>
                <w:sz w:val="18"/>
                <w:szCs w:val="18"/>
              </w:rPr>
              <w:t>Secteur</w:t>
            </w:r>
            <w:proofErr w:type="spellEnd"/>
            <w:r w:rsidRPr="004572AF">
              <w:rPr>
                <w:rFonts w:ascii="Times New Roman" w:hAnsi="Times New Roman"/>
                <w:sz w:val="18"/>
                <w:szCs w:val="18"/>
              </w:rPr>
              <w:t xml:space="preserve"> Eau, Environnement, </w:t>
            </w:r>
            <w:proofErr w:type="spellStart"/>
            <w:r w:rsidRPr="004572AF">
              <w:rPr>
                <w:rFonts w:ascii="Times New Roman" w:hAnsi="Times New Roman"/>
                <w:sz w:val="18"/>
                <w:szCs w:val="18"/>
              </w:rPr>
              <w:t>Urbanisme</w:t>
            </w:r>
            <w:proofErr w:type="spellEnd"/>
            <w:r w:rsidRPr="004572AF">
              <w:rPr>
                <w:rFonts w:ascii="Times New Roman" w:hAnsi="Times New Roman"/>
                <w:sz w:val="18"/>
                <w:szCs w:val="18"/>
              </w:rPr>
              <w:t xml:space="preserve"> et Domaines de </w:t>
            </w:r>
            <w:proofErr w:type="spellStart"/>
            <w:r w:rsidRPr="004572AF">
              <w:rPr>
                <w:rFonts w:ascii="Times New Roman" w:hAnsi="Times New Roman"/>
                <w:sz w:val="18"/>
                <w:szCs w:val="18"/>
              </w:rPr>
              <w:t>l’État</w:t>
            </w:r>
            <w:proofErr w:type="spellEnd"/>
            <w:r w:rsidRPr="004572AF">
              <w:rPr>
                <w:rFonts w:ascii="Times New Roman" w:hAnsi="Times New Roman"/>
                <w:sz w:val="18"/>
                <w:szCs w:val="18"/>
              </w:rPr>
              <w:t xml:space="preserve"> (CPS-SEEUDE)</w:t>
            </w:r>
          </w:p>
          <w:p w14:paraId="0A74D212" w14:textId="11C2032C" w:rsidR="00C417B3" w:rsidRPr="004572AF" w:rsidRDefault="00C417B3" w:rsidP="00226985">
            <w:pPr>
              <w:spacing w:before="60" w:after="60"/>
              <w:rPr>
                <w:b/>
                <w:smallCaps/>
                <w:color w:val="C6D9F1" w:themeColor="text2" w:themeTint="33"/>
                <w:sz w:val="18"/>
                <w:szCs w:val="18"/>
                <w:lang w:val="fr-FR"/>
              </w:rPr>
            </w:pPr>
            <w:proofErr w:type="spellStart"/>
            <w:r w:rsidRPr="00C417B3">
              <w:rPr>
                <w:rFonts w:ascii="Times New Roman" w:hAnsi="Times New Roman"/>
                <w:sz w:val="18"/>
                <w:szCs w:val="18"/>
              </w:rPr>
              <w:t>Faladiè</w:t>
            </w:r>
            <w:proofErr w:type="spellEnd"/>
            <w:r w:rsidRPr="00C417B3">
              <w:rPr>
                <w:rFonts w:ascii="Times New Roman" w:hAnsi="Times New Roman"/>
                <w:sz w:val="18"/>
                <w:szCs w:val="18"/>
              </w:rPr>
              <w:t xml:space="preserve"> 80 logements , Bamako, Mali</w:t>
            </w:r>
          </w:p>
        </w:tc>
        <w:tc>
          <w:tcPr>
            <w:tcW w:w="1276" w:type="dxa"/>
            <w:vAlign w:val="center"/>
          </w:tcPr>
          <w:p w14:paraId="3EABAA9F" w14:textId="73B79DBD" w:rsidR="0082126D" w:rsidRPr="00815B6A" w:rsidRDefault="00226985" w:rsidP="0082126D">
            <w:pPr>
              <w:spacing w:before="60" w:after="60"/>
              <w:jc w:val="center"/>
              <w:rPr>
                <w:b/>
                <w:smallCaps/>
                <w:color w:val="C6D9F1" w:themeColor="text2" w:themeTint="33"/>
                <w:sz w:val="18"/>
                <w:szCs w:val="18"/>
                <w:lang w:val="fr-FR"/>
              </w:rPr>
            </w:pPr>
            <w:r>
              <w:rPr>
                <w:sz w:val="18"/>
                <w:szCs w:val="18"/>
                <w:lang w:val="fr-FR" w:eastAsia="en-GB"/>
              </w:rPr>
              <w:t>C</w:t>
            </w:r>
            <w:r w:rsidRPr="00226985">
              <w:rPr>
                <w:sz w:val="18"/>
                <w:szCs w:val="18"/>
                <w:lang w:val="fr-FR" w:eastAsia="en-GB"/>
              </w:rPr>
              <w:t xml:space="preserve">onsultant </w:t>
            </w:r>
          </w:p>
        </w:tc>
        <w:tc>
          <w:tcPr>
            <w:tcW w:w="8982" w:type="dxa"/>
            <w:vAlign w:val="center"/>
          </w:tcPr>
          <w:p w14:paraId="63CA511C" w14:textId="3D827AC0" w:rsidR="00B063E0" w:rsidRDefault="00226985" w:rsidP="00226985">
            <w:pPr>
              <w:pStyle w:val="normaltableau"/>
              <w:keepNext/>
              <w:keepLines/>
              <w:numPr>
                <w:ilvl w:val="0"/>
                <w:numId w:val="1"/>
              </w:numPr>
              <w:spacing w:before="20" w:after="20"/>
              <w:rPr>
                <w:rFonts w:ascii="Arial" w:hAnsi="Arial" w:cs="Arial"/>
                <w:b/>
                <w:bCs/>
                <w:sz w:val="18"/>
                <w:szCs w:val="18"/>
                <w:lang w:val="fr-FR"/>
              </w:rPr>
            </w:pPr>
            <w:r>
              <w:rPr>
                <w:rFonts w:ascii="Arial" w:hAnsi="Arial" w:cs="Arial"/>
                <w:b/>
                <w:bCs/>
                <w:sz w:val="18"/>
                <w:szCs w:val="18"/>
                <w:lang w:val="fr-FR"/>
              </w:rPr>
              <w:t xml:space="preserve">Consultant national : </w:t>
            </w:r>
            <w:r w:rsidR="00B063E0" w:rsidRPr="00B063E0">
              <w:rPr>
                <w:rFonts w:ascii="Arial" w:hAnsi="Arial" w:cs="Arial"/>
                <w:b/>
                <w:bCs/>
                <w:sz w:val="18"/>
                <w:szCs w:val="18"/>
                <w:lang w:val="fr-FR"/>
              </w:rPr>
              <w:t>Formation en suivi-évaluation axé sur les résultats</w:t>
            </w:r>
            <w:r w:rsidR="00B063E0">
              <w:rPr>
                <w:rFonts w:ascii="Arial" w:hAnsi="Arial" w:cs="Arial"/>
                <w:b/>
                <w:bCs/>
                <w:sz w:val="18"/>
                <w:szCs w:val="18"/>
                <w:lang w:val="fr-FR"/>
              </w:rPr>
              <w:t xml:space="preserve"> </w:t>
            </w:r>
            <w:r w:rsidR="00B063E0" w:rsidRPr="00B063E0">
              <w:rPr>
                <w:rFonts w:ascii="Arial" w:hAnsi="Arial" w:cs="Arial"/>
                <w:b/>
                <w:bCs/>
                <w:sz w:val="18"/>
                <w:szCs w:val="18"/>
                <w:lang w:val="fr-FR"/>
              </w:rPr>
              <w:t>des cadres de la CPS-SEEUDE et des acteurs sectoriels</w:t>
            </w:r>
          </w:p>
          <w:p w14:paraId="24337A23" w14:textId="038BF084" w:rsidR="00B063E0" w:rsidRPr="00B063E0" w:rsidRDefault="00B063E0" w:rsidP="00B063E0">
            <w:pPr>
              <w:pStyle w:val="normaltableau"/>
              <w:keepNext/>
              <w:keepLines/>
              <w:spacing w:before="20" w:after="20"/>
              <w:ind w:left="360"/>
              <w:rPr>
                <w:rFonts w:ascii="Arial" w:hAnsi="Arial" w:cs="Arial"/>
                <w:sz w:val="18"/>
                <w:szCs w:val="18"/>
                <w:lang w:val="fr-FR"/>
              </w:rPr>
            </w:pPr>
            <w:r w:rsidRPr="00B063E0">
              <w:rPr>
                <w:rFonts w:ascii="Arial" w:hAnsi="Arial" w:cs="Arial"/>
                <w:sz w:val="18"/>
                <w:szCs w:val="18"/>
                <w:lang w:val="fr-FR"/>
              </w:rPr>
              <w:t>Le Gouvernement du Mali, à travers la création de la Cellule de Planification et de Statistique du Secteur Eau, Environnement, Urbanisme et Domaines de l’État (CPS-SEEUDE), à l’instar des dix (10) autres, entend renforcer la qualité et l’efficacité de son dispositif de suivi et d’évaluation des politiques publiques sectorielles. En matière de planification et d’information statistique, la CPS-SEEUDE couvre les ministères en charge de l’Environnement, de l’Eau, ainsi que celui en charge de l’Urbanisme et des Domaines de l’Etat. Elle a pour rôle de produire les données et analyses nécessaires à la planification, à l’évaluation des interventions, et à l’orientation stratégique des actions publiques dans le secteur. Les attributions spécifiques de la CPS-SEEUDE sont entre autres : (1) coordonner la préparation des plans, programmes et projets ainsi que l’analyse des politiques et stratégies ; (2) suivre et évaluer les plans, programmes et projets de développement sectoriels et veiller à leur cohérence intra sectorielle et spatiale.</w:t>
            </w:r>
          </w:p>
          <w:p w14:paraId="5ABD646F" w14:textId="63969DE0" w:rsidR="0082126D" w:rsidRPr="0082126D" w:rsidRDefault="00B063E0" w:rsidP="00B063E0">
            <w:pPr>
              <w:pStyle w:val="normaltableau"/>
              <w:keepNext/>
              <w:keepLines/>
              <w:spacing w:before="20" w:after="20"/>
              <w:ind w:left="360"/>
              <w:rPr>
                <w:rFonts w:ascii="Arial" w:hAnsi="Arial" w:cs="Arial"/>
                <w:b/>
                <w:bCs/>
                <w:sz w:val="18"/>
                <w:szCs w:val="18"/>
                <w:lang w:val="fr-FR"/>
              </w:rPr>
            </w:pPr>
            <w:r w:rsidRPr="00B063E0">
              <w:rPr>
                <w:rFonts w:ascii="Arial" w:hAnsi="Arial" w:cs="Arial"/>
                <w:sz w:val="18"/>
                <w:szCs w:val="18"/>
                <w:lang w:val="fr-FR"/>
              </w:rPr>
              <w:t>L’objectif général visé est de renforcer les capacités des cadres de la CPS-SEEUDE et des acteurs sectoriels en matière de conception, de mise en œuvre et d’utilisation d’un système de suivi-évaluation axé sur les résultats pour améliorer la performance des politiques, programmes et projets du secteur.</w:t>
            </w:r>
          </w:p>
        </w:tc>
      </w:tr>
      <w:tr w:rsidR="006868D5" w:rsidRPr="00815B6A" w14:paraId="2B9EC7EE" w14:textId="77777777" w:rsidTr="00185960">
        <w:trPr>
          <w:cantSplit/>
          <w:trHeight w:val="2288"/>
          <w:jc w:val="center"/>
        </w:trPr>
        <w:tc>
          <w:tcPr>
            <w:tcW w:w="701" w:type="dxa"/>
            <w:vAlign w:val="center"/>
          </w:tcPr>
          <w:p w14:paraId="1825AA7E" w14:textId="77777777" w:rsidR="006868D5" w:rsidRPr="00815B6A" w:rsidRDefault="006868D5" w:rsidP="00185960">
            <w:pPr>
              <w:spacing w:before="60" w:after="60"/>
              <w:jc w:val="center"/>
              <w:rPr>
                <w:b/>
                <w:smallCaps/>
                <w:color w:val="C6D9F1" w:themeColor="text2" w:themeTint="33"/>
                <w:sz w:val="18"/>
                <w:szCs w:val="18"/>
                <w:lang w:val="fr-FR" w:eastAsia="bg-BG"/>
              </w:rPr>
            </w:pPr>
            <w:r w:rsidRPr="0082126D">
              <w:rPr>
                <w:sz w:val="18"/>
                <w:szCs w:val="18"/>
                <w:lang w:val="fr-FR" w:eastAsia="en-GB"/>
              </w:rPr>
              <w:t>8</w:t>
            </w:r>
            <w:r>
              <w:rPr>
                <w:sz w:val="18"/>
                <w:szCs w:val="18"/>
                <w:lang w:val="fr-FR" w:eastAsia="en-GB"/>
              </w:rPr>
              <w:t>3</w:t>
            </w:r>
          </w:p>
        </w:tc>
        <w:tc>
          <w:tcPr>
            <w:tcW w:w="1276" w:type="dxa"/>
            <w:vAlign w:val="center"/>
          </w:tcPr>
          <w:p w14:paraId="780A6688" w14:textId="77777777" w:rsidR="006868D5" w:rsidRPr="00815B6A" w:rsidRDefault="006868D5" w:rsidP="00185960">
            <w:pPr>
              <w:spacing w:before="60" w:after="60"/>
              <w:jc w:val="center"/>
              <w:rPr>
                <w:b/>
                <w:smallCaps/>
                <w:color w:val="C6D9F1" w:themeColor="text2" w:themeTint="33"/>
                <w:sz w:val="18"/>
                <w:szCs w:val="18"/>
                <w:lang w:val="fr-FR"/>
              </w:rPr>
            </w:pPr>
            <w:r>
              <w:rPr>
                <w:sz w:val="18"/>
                <w:szCs w:val="18"/>
                <w:lang w:val="fr-FR" w:eastAsia="en-GB"/>
              </w:rPr>
              <w:t>01/2026</w:t>
            </w:r>
          </w:p>
        </w:tc>
        <w:tc>
          <w:tcPr>
            <w:tcW w:w="1559" w:type="dxa"/>
            <w:vAlign w:val="center"/>
          </w:tcPr>
          <w:p w14:paraId="420C698A" w14:textId="77777777" w:rsidR="006868D5" w:rsidRPr="00815B6A" w:rsidRDefault="006868D5" w:rsidP="00185960">
            <w:pPr>
              <w:spacing w:before="60" w:after="60"/>
              <w:jc w:val="center"/>
              <w:rPr>
                <w:b/>
                <w:smallCaps/>
                <w:color w:val="C6D9F1" w:themeColor="text2" w:themeTint="33"/>
                <w:sz w:val="18"/>
                <w:szCs w:val="18"/>
                <w:lang w:val="fr-FR"/>
              </w:rPr>
            </w:pPr>
            <w:r>
              <w:rPr>
                <w:sz w:val="18"/>
                <w:szCs w:val="18"/>
                <w:lang w:val="fr-FR" w:eastAsia="en-GB"/>
              </w:rPr>
              <w:t>Mali</w:t>
            </w:r>
          </w:p>
        </w:tc>
        <w:tc>
          <w:tcPr>
            <w:tcW w:w="2410" w:type="dxa"/>
            <w:vAlign w:val="center"/>
          </w:tcPr>
          <w:p w14:paraId="7139AFF7" w14:textId="77777777" w:rsidR="006868D5" w:rsidRPr="00226985" w:rsidRDefault="006868D5" w:rsidP="00185960">
            <w:pPr>
              <w:spacing w:before="60" w:after="60"/>
              <w:rPr>
                <w:sz w:val="18"/>
                <w:szCs w:val="18"/>
                <w:lang w:val="fr-FR" w:eastAsia="en-GB"/>
              </w:rPr>
            </w:pPr>
            <w:r w:rsidRPr="00226985">
              <w:rPr>
                <w:sz w:val="18"/>
                <w:szCs w:val="18"/>
                <w:lang w:val="fr-FR" w:eastAsia="en-GB"/>
              </w:rPr>
              <w:t xml:space="preserve">One South, LLC, DE Limited </w:t>
            </w:r>
            <w:proofErr w:type="spellStart"/>
            <w:r w:rsidRPr="00226985">
              <w:rPr>
                <w:sz w:val="18"/>
                <w:szCs w:val="18"/>
                <w:lang w:val="fr-FR" w:eastAsia="en-GB"/>
              </w:rPr>
              <w:t>liability</w:t>
            </w:r>
            <w:proofErr w:type="spellEnd"/>
            <w:r w:rsidRPr="00226985">
              <w:rPr>
                <w:sz w:val="18"/>
                <w:szCs w:val="18"/>
                <w:lang w:val="fr-FR" w:eastAsia="en-GB"/>
              </w:rPr>
              <w:t xml:space="preserve"> </w:t>
            </w:r>
            <w:proofErr w:type="spellStart"/>
            <w:r w:rsidRPr="00226985">
              <w:rPr>
                <w:sz w:val="18"/>
                <w:szCs w:val="18"/>
                <w:lang w:val="fr-FR" w:eastAsia="en-GB"/>
              </w:rPr>
              <w:t>company</w:t>
            </w:r>
            <w:proofErr w:type="spellEnd"/>
            <w:r w:rsidRPr="00226985">
              <w:rPr>
                <w:sz w:val="18"/>
                <w:szCs w:val="18"/>
                <w:lang w:val="fr-FR" w:eastAsia="en-GB"/>
              </w:rPr>
              <w:t xml:space="preserve"> (LLC</w:t>
            </w:r>
            <w:r>
              <w:rPr>
                <w:sz w:val="18"/>
                <w:szCs w:val="18"/>
                <w:lang w:val="fr-FR" w:eastAsia="en-GB"/>
              </w:rPr>
              <w:t xml:space="preserve">) </w:t>
            </w:r>
            <w:proofErr w:type="spellStart"/>
            <w:r w:rsidRPr="00226985">
              <w:rPr>
                <w:sz w:val="18"/>
                <w:szCs w:val="18"/>
                <w:lang w:val="fr-FR" w:eastAsia="en-GB"/>
              </w:rPr>
              <w:t>having</w:t>
            </w:r>
            <w:proofErr w:type="spellEnd"/>
            <w:r w:rsidRPr="00226985">
              <w:rPr>
                <w:sz w:val="18"/>
                <w:szCs w:val="18"/>
                <w:lang w:val="fr-FR" w:eastAsia="en-GB"/>
              </w:rPr>
              <w:t xml:space="preserve"> </w:t>
            </w:r>
            <w:proofErr w:type="spellStart"/>
            <w:r w:rsidRPr="00226985">
              <w:rPr>
                <w:sz w:val="18"/>
                <w:szCs w:val="18"/>
                <w:lang w:val="fr-FR" w:eastAsia="en-GB"/>
              </w:rPr>
              <w:t>its</w:t>
            </w:r>
            <w:proofErr w:type="spellEnd"/>
            <w:r w:rsidRPr="00226985">
              <w:rPr>
                <w:sz w:val="18"/>
                <w:szCs w:val="18"/>
                <w:lang w:val="fr-FR" w:eastAsia="en-GB"/>
              </w:rPr>
              <w:t xml:space="preserve"> principal place of business at</w:t>
            </w:r>
          </w:p>
          <w:p w14:paraId="4D2098F5" w14:textId="77777777" w:rsidR="006868D5" w:rsidRPr="00226985" w:rsidRDefault="006868D5" w:rsidP="00185960">
            <w:pPr>
              <w:spacing w:before="60" w:after="60"/>
              <w:rPr>
                <w:sz w:val="18"/>
                <w:szCs w:val="18"/>
                <w:lang w:val="fr-FR" w:eastAsia="en-GB"/>
              </w:rPr>
            </w:pPr>
            <w:r w:rsidRPr="00226985">
              <w:rPr>
                <w:sz w:val="18"/>
                <w:szCs w:val="18"/>
                <w:lang w:val="fr-FR" w:eastAsia="en-GB"/>
              </w:rPr>
              <w:t xml:space="preserve">1521 Concord Pike #301, Wilmington, DE, United States, 19803, </w:t>
            </w:r>
            <w:proofErr w:type="gramStart"/>
            <w:r w:rsidRPr="00226985">
              <w:rPr>
                <w:sz w:val="18"/>
                <w:szCs w:val="18"/>
                <w:lang w:val="fr-FR" w:eastAsia="en-GB"/>
              </w:rPr>
              <w:t>email</w:t>
            </w:r>
            <w:proofErr w:type="gramEnd"/>
            <w:r w:rsidRPr="00226985">
              <w:rPr>
                <w:sz w:val="18"/>
                <w:szCs w:val="18"/>
                <w:lang w:val="fr-FR" w:eastAsia="en-GB"/>
              </w:rPr>
              <w:t xml:space="preserve"> </w:t>
            </w:r>
            <w:proofErr w:type="spellStart"/>
            <w:r w:rsidRPr="00226985">
              <w:rPr>
                <w:sz w:val="18"/>
                <w:szCs w:val="18"/>
                <w:lang w:val="fr-FR" w:eastAsia="en-GB"/>
              </w:rPr>
              <w:t>address</w:t>
            </w:r>
            <w:proofErr w:type="spellEnd"/>
            <w:r w:rsidRPr="00226985">
              <w:rPr>
                <w:sz w:val="18"/>
                <w:szCs w:val="18"/>
                <w:lang w:val="fr-FR" w:eastAsia="en-GB"/>
              </w:rPr>
              <w:t>:</w:t>
            </w:r>
          </w:p>
          <w:p w14:paraId="7698BD27" w14:textId="77777777" w:rsidR="006868D5" w:rsidRPr="00815B6A" w:rsidRDefault="006868D5" w:rsidP="00185960">
            <w:pPr>
              <w:spacing w:before="60" w:after="60"/>
              <w:rPr>
                <w:b/>
                <w:smallCaps/>
                <w:color w:val="C6D9F1" w:themeColor="text2" w:themeTint="33"/>
                <w:sz w:val="18"/>
                <w:szCs w:val="18"/>
                <w:lang w:val="fr-FR"/>
              </w:rPr>
            </w:pPr>
            <w:r w:rsidRPr="00226985">
              <w:rPr>
                <w:sz w:val="18"/>
                <w:szCs w:val="18"/>
                <w:lang w:val="fr-FR" w:eastAsia="en-GB"/>
              </w:rPr>
              <w:t>tariq@onesouthgroup.com</w:t>
            </w:r>
          </w:p>
        </w:tc>
        <w:tc>
          <w:tcPr>
            <w:tcW w:w="1276" w:type="dxa"/>
            <w:vAlign w:val="center"/>
          </w:tcPr>
          <w:p w14:paraId="5C9D6C50" w14:textId="77777777" w:rsidR="006868D5" w:rsidRPr="00815B6A" w:rsidRDefault="006868D5" w:rsidP="00185960">
            <w:pPr>
              <w:spacing w:before="60" w:after="60"/>
              <w:jc w:val="center"/>
              <w:rPr>
                <w:b/>
                <w:smallCaps/>
                <w:color w:val="C6D9F1" w:themeColor="text2" w:themeTint="33"/>
                <w:sz w:val="18"/>
                <w:szCs w:val="18"/>
                <w:lang w:val="fr-FR"/>
              </w:rPr>
            </w:pPr>
            <w:r>
              <w:rPr>
                <w:sz w:val="18"/>
                <w:szCs w:val="18"/>
                <w:lang w:val="fr-FR" w:eastAsia="en-GB"/>
              </w:rPr>
              <w:t>C</w:t>
            </w:r>
            <w:r w:rsidRPr="00226985">
              <w:rPr>
                <w:sz w:val="18"/>
                <w:szCs w:val="18"/>
                <w:lang w:val="fr-FR" w:eastAsia="en-GB"/>
              </w:rPr>
              <w:t>onsultant national</w:t>
            </w:r>
          </w:p>
        </w:tc>
        <w:tc>
          <w:tcPr>
            <w:tcW w:w="8982" w:type="dxa"/>
            <w:vAlign w:val="center"/>
          </w:tcPr>
          <w:p w14:paraId="1E512FAD" w14:textId="77777777" w:rsidR="006868D5" w:rsidRPr="0082126D" w:rsidRDefault="006868D5" w:rsidP="00F21DFB">
            <w:pPr>
              <w:pStyle w:val="normaltableau"/>
              <w:keepNext/>
              <w:keepLines/>
              <w:numPr>
                <w:ilvl w:val="0"/>
                <w:numId w:val="1"/>
              </w:numPr>
              <w:spacing w:before="20" w:after="20"/>
              <w:rPr>
                <w:rFonts w:ascii="Arial" w:hAnsi="Arial" w:cs="Arial"/>
                <w:b/>
                <w:bCs/>
                <w:sz w:val="18"/>
                <w:szCs w:val="18"/>
                <w:lang w:val="fr-FR"/>
              </w:rPr>
            </w:pPr>
            <w:r>
              <w:rPr>
                <w:rFonts w:ascii="Arial" w:hAnsi="Arial" w:cs="Arial"/>
                <w:b/>
                <w:bCs/>
                <w:sz w:val="18"/>
                <w:szCs w:val="18"/>
                <w:lang w:val="fr-FR"/>
              </w:rPr>
              <w:t xml:space="preserve">Consultant national : </w:t>
            </w:r>
            <w:r w:rsidRPr="00226985">
              <w:rPr>
                <w:rFonts w:ascii="Arial" w:hAnsi="Arial" w:cs="Arial"/>
                <w:sz w:val="18"/>
                <w:szCs w:val="18"/>
                <w:lang w:val="fr-FR"/>
              </w:rPr>
              <w:t>pour l’évaluation final du projet Skill Up, lancé au Mali  en avril 2022 pour une durée de quatre ans, le projet vise à d'améliorer durablement les conditions de vie des jeunes femmes et des jeunes hommes, par une augmentation de l'auto-emploi et de l'employabilité, favorisée par un enseignement et une formation technique et professionnelle (EFTP) de qualité, dans des secteurs porteurs d'avenir, notamment l'agriculture durable, les énergies renouvelables, le recyclage des déchets et l'innovation numérique.</w:t>
            </w:r>
          </w:p>
        </w:tc>
      </w:tr>
      <w:tr w:rsidR="00226985" w:rsidRPr="00815B6A" w14:paraId="17232B1B" w14:textId="77777777" w:rsidTr="003E23A3">
        <w:trPr>
          <w:cantSplit/>
          <w:trHeight w:val="372"/>
          <w:jc w:val="center"/>
        </w:trPr>
        <w:tc>
          <w:tcPr>
            <w:tcW w:w="701" w:type="dxa"/>
            <w:vAlign w:val="center"/>
          </w:tcPr>
          <w:p w14:paraId="5387EF5A" w14:textId="77777777" w:rsidR="00226985" w:rsidRPr="00815B6A" w:rsidRDefault="00226985" w:rsidP="003E23A3">
            <w:pPr>
              <w:spacing w:before="60" w:after="60"/>
              <w:jc w:val="center"/>
              <w:rPr>
                <w:b/>
                <w:smallCaps/>
                <w:color w:val="C6D9F1" w:themeColor="text2" w:themeTint="33"/>
                <w:sz w:val="18"/>
                <w:szCs w:val="18"/>
                <w:lang w:val="fr-FR" w:eastAsia="bg-BG"/>
              </w:rPr>
            </w:pPr>
            <w:r w:rsidRPr="0082126D">
              <w:rPr>
                <w:sz w:val="18"/>
                <w:szCs w:val="18"/>
                <w:lang w:val="fr-FR" w:eastAsia="en-GB"/>
              </w:rPr>
              <w:t>82</w:t>
            </w:r>
          </w:p>
        </w:tc>
        <w:tc>
          <w:tcPr>
            <w:tcW w:w="1276" w:type="dxa"/>
            <w:vAlign w:val="center"/>
          </w:tcPr>
          <w:p w14:paraId="20F62BB6" w14:textId="77777777" w:rsidR="00226985" w:rsidRPr="00815B6A" w:rsidRDefault="00226985" w:rsidP="003E23A3">
            <w:pPr>
              <w:spacing w:before="60" w:after="60"/>
              <w:jc w:val="center"/>
              <w:rPr>
                <w:b/>
                <w:smallCaps/>
                <w:color w:val="C6D9F1" w:themeColor="text2" w:themeTint="33"/>
                <w:sz w:val="18"/>
                <w:szCs w:val="18"/>
                <w:lang w:val="fr-FR"/>
              </w:rPr>
            </w:pPr>
            <w:r>
              <w:rPr>
                <w:sz w:val="18"/>
                <w:szCs w:val="18"/>
                <w:lang w:val="fr-FR" w:eastAsia="en-GB"/>
              </w:rPr>
              <w:t>10/2025</w:t>
            </w:r>
          </w:p>
        </w:tc>
        <w:tc>
          <w:tcPr>
            <w:tcW w:w="1559" w:type="dxa"/>
            <w:vAlign w:val="center"/>
          </w:tcPr>
          <w:p w14:paraId="1EF79AB1" w14:textId="77777777" w:rsidR="00226985" w:rsidRPr="00815B6A" w:rsidRDefault="00226985" w:rsidP="003E23A3">
            <w:pPr>
              <w:spacing w:before="60" w:after="60"/>
              <w:jc w:val="center"/>
              <w:rPr>
                <w:b/>
                <w:smallCaps/>
                <w:color w:val="C6D9F1" w:themeColor="text2" w:themeTint="33"/>
                <w:sz w:val="18"/>
                <w:szCs w:val="18"/>
                <w:lang w:val="fr-FR"/>
              </w:rPr>
            </w:pPr>
            <w:r w:rsidRPr="0082126D">
              <w:rPr>
                <w:sz w:val="18"/>
                <w:szCs w:val="18"/>
                <w:lang w:val="fr-FR" w:eastAsia="en-GB"/>
              </w:rPr>
              <w:t>Niger, Burkina Fa</w:t>
            </w:r>
            <w:r>
              <w:rPr>
                <w:sz w:val="18"/>
                <w:szCs w:val="18"/>
                <w:lang w:val="fr-FR" w:eastAsia="en-GB"/>
              </w:rPr>
              <w:t>so</w:t>
            </w:r>
          </w:p>
        </w:tc>
        <w:tc>
          <w:tcPr>
            <w:tcW w:w="2410" w:type="dxa"/>
            <w:vAlign w:val="center"/>
          </w:tcPr>
          <w:p w14:paraId="1BF64D46" w14:textId="77777777" w:rsidR="00226985" w:rsidRPr="00815B6A" w:rsidRDefault="00226985" w:rsidP="003E23A3">
            <w:pPr>
              <w:spacing w:before="60" w:after="60"/>
              <w:jc w:val="center"/>
              <w:rPr>
                <w:b/>
                <w:smallCaps/>
                <w:color w:val="C6D9F1" w:themeColor="text2" w:themeTint="33"/>
                <w:sz w:val="18"/>
                <w:szCs w:val="18"/>
                <w:lang w:val="fr-FR"/>
              </w:rPr>
            </w:pPr>
            <w:r w:rsidRPr="0082126D">
              <w:rPr>
                <w:sz w:val="18"/>
                <w:szCs w:val="18"/>
                <w:lang w:val="fr-FR" w:eastAsia="en-GB"/>
              </w:rPr>
              <w:t>La Croix-Rouge française, association loi 1901, reconnue d’utilité publique ayant son siège social au 98, rue Didot, 75014 Paris</w:t>
            </w:r>
          </w:p>
        </w:tc>
        <w:tc>
          <w:tcPr>
            <w:tcW w:w="1276" w:type="dxa"/>
            <w:vAlign w:val="center"/>
          </w:tcPr>
          <w:p w14:paraId="52FF2928" w14:textId="77777777" w:rsidR="00226985" w:rsidRPr="00815B6A" w:rsidRDefault="00226985" w:rsidP="003E23A3">
            <w:pPr>
              <w:spacing w:before="60" w:after="60"/>
              <w:jc w:val="center"/>
              <w:rPr>
                <w:b/>
                <w:smallCaps/>
                <w:color w:val="C6D9F1" w:themeColor="text2" w:themeTint="33"/>
                <w:sz w:val="18"/>
                <w:szCs w:val="18"/>
                <w:lang w:val="fr-FR"/>
              </w:rPr>
            </w:pPr>
            <w:r w:rsidRPr="0082126D">
              <w:rPr>
                <w:sz w:val="18"/>
                <w:szCs w:val="18"/>
                <w:lang w:val="fr-FR" w:eastAsia="en-GB"/>
              </w:rPr>
              <w:t>Consultan</w:t>
            </w:r>
            <w:r>
              <w:rPr>
                <w:sz w:val="18"/>
                <w:szCs w:val="18"/>
                <w:lang w:val="fr-FR" w:eastAsia="en-GB"/>
              </w:rPr>
              <w:t>t</w:t>
            </w:r>
            <w:r w:rsidRPr="0082126D">
              <w:rPr>
                <w:sz w:val="18"/>
                <w:szCs w:val="18"/>
                <w:lang w:val="fr-FR" w:eastAsia="en-GB"/>
              </w:rPr>
              <w:t xml:space="preserve"> International</w:t>
            </w:r>
          </w:p>
        </w:tc>
        <w:tc>
          <w:tcPr>
            <w:tcW w:w="8982" w:type="dxa"/>
            <w:vAlign w:val="center"/>
          </w:tcPr>
          <w:p w14:paraId="21DABC40" w14:textId="77777777" w:rsidR="00226985" w:rsidRPr="0082126D" w:rsidRDefault="00226985" w:rsidP="003E23A3">
            <w:pPr>
              <w:pStyle w:val="normaltableau"/>
              <w:keepNext/>
              <w:keepLines/>
              <w:numPr>
                <w:ilvl w:val="0"/>
                <w:numId w:val="1"/>
              </w:numPr>
              <w:spacing w:before="20" w:after="20"/>
              <w:rPr>
                <w:rFonts w:ascii="Arial" w:hAnsi="Arial" w:cs="Arial"/>
                <w:sz w:val="18"/>
                <w:szCs w:val="18"/>
                <w:lang w:val="fr-FR"/>
              </w:rPr>
            </w:pPr>
            <w:r w:rsidRPr="0082126D">
              <w:rPr>
                <w:rFonts w:ascii="Arial" w:hAnsi="Arial" w:cs="Arial"/>
                <w:b/>
                <w:bCs/>
                <w:sz w:val="18"/>
                <w:szCs w:val="18"/>
                <w:lang w:val="fr-FR"/>
              </w:rPr>
              <w:t xml:space="preserve">Consultant senior : </w:t>
            </w:r>
            <w:r w:rsidRPr="0082126D">
              <w:rPr>
                <w:rFonts w:ascii="Arial" w:hAnsi="Arial" w:cs="Arial"/>
                <w:sz w:val="18"/>
                <w:szCs w:val="18"/>
                <w:lang w:val="fr-FR"/>
              </w:rPr>
              <w:t>Dans le cadre de la capitalisation du projet « Développement des premiers secours en Afrique de l'Ouest » ; projet mis en œuvre au Sénégal, en Mauritanie, au Niger et au Burkina Faso.</w:t>
            </w:r>
          </w:p>
          <w:p w14:paraId="5ED44E49" w14:textId="65A4A6BB" w:rsidR="00162BA6" w:rsidRPr="00162BA6" w:rsidRDefault="00162BA6" w:rsidP="00162BA6">
            <w:pPr>
              <w:pStyle w:val="normaltableau"/>
              <w:keepNext/>
              <w:keepLines/>
              <w:spacing w:before="20" w:after="20"/>
              <w:ind w:left="360"/>
              <w:rPr>
                <w:rFonts w:ascii="Arial" w:hAnsi="Arial" w:cs="Arial"/>
                <w:sz w:val="18"/>
                <w:szCs w:val="18"/>
                <w:lang w:val="fr-FR"/>
              </w:rPr>
            </w:pPr>
            <w:r w:rsidRPr="00162BA6">
              <w:rPr>
                <w:rFonts w:ascii="Arial" w:hAnsi="Arial" w:cs="Arial"/>
                <w:sz w:val="18"/>
                <w:szCs w:val="18"/>
                <w:lang w:val="fr-FR"/>
              </w:rPr>
              <w:t xml:space="preserve">Après plusieurs années de renforcement des capacités des Sociétés Nationales hôtes (SNH) dans le cadre du projet PST, il </w:t>
            </w:r>
            <w:r>
              <w:rPr>
                <w:rFonts w:ascii="Arial" w:hAnsi="Arial" w:cs="Arial"/>
                <w:sz w:val="18"/>
                <w:szCs w:val="18"/>
                <w:lang w:val="fr-FR"/>
              </w:rPr>
              <w:t xml:space="preserve">était </w:t>
            </w:r>
            <w:r w:rsidRPr="00162BA6">
              <w:rPr>
                <w:rFonts w:ascii="Arial" w:hAnsi="Arial" w:cs="Arial"/>
                <w:sz w:val="18"/>
                <w:szCs w:val="18"/>
                <w:lang w:val="fr-FR"/>
              </w:rPr>
              <w:t>opportun d’en tirer les leçons. En effet, cet exercice de capitalisation d’expériences permettr</w:t>
            </w:r>
            <w:r w:rsidR="00684EE0">
              <w:rPr>
                <w:rFonts w:ascii="Arial" w:hAnsi="Arial" w:cs="Arial"/>
                <w:sz w:val="18"/>
                <w:szCs w:val="18"/>
                <w:lang w:val="fr-FR"/>
              </w:rPr>
              <w:t>a</w:t>
            </w:r>
            <w:r w:rsidRPr="00162BA6">
              <w:rPr>
                <w:rFonts w:ascii="Arial" w:hAnsi="Arial" w:cs="Arial"/>
                <w:sz w:val="18"/>
                <w:szCs w:val="18"/>
                <w:lang w:val="fr-FR"/>
              </w:rPr>
              <w:t xml:space="preserve"> à la fois de documenter les savoir-faire, pratiques et défis rencontrés tout au long de cette période, tout en fournissant des pistes utiles pour l’avenir, à la fois opérationnelles et stratégiques. </w:t>
            </w:r>
          </w:p>
          <w:p w14:paraId="5F74991F" w14:textId="5E0B9D54" w:rsidR="00226985" w:rsidRPr="0082126D" w:rsidRDefault="00162BA6" w:rsidP="00162BA6">
            <w:pPr>
              <w:pStyle w:val="normaltableau"/>
              <w:keepNext/>
              <w:keepLines/>
              <w:spacing w:before="20" w:after="20"/>
              <w:ind w:left="360"/>
              <w:rPr>
                <w:rFonts w:ascii="Arial" w:hAnsi="Arial" w:cs="Arial"/>
                <w:b/>
                <w:bCs/>
                <w:sz w:val="18"/>
                <w:szCs w:val="18"/>
                <w:lang w:val="fr-FR"/>
              </w:rPr>
            </w:pPr>
            <w:r w:rsidRPr="00162BA6">
              <w:rPr>
                <w:rFonts w:ascii="Arial" w:hAnsi="Arial" w:cs="Arial"/>
                <w:sz w:val="18"/>
                <w:szCs w:val="18"/>
                <w:lang w:val="fr-FR"/>
              </w:rPr>
              <w:t>Il s’adresse en particulier aux bénéficiaires de l’action, aux acteurs nationaux, régionaux et internationaux impliqués sur les questions des premiers secours en milieu professionnel et aux partenaires de l’action.</w:t>
            </w:r>
          </w:p>
        </w:tc>
      </w:tr>
      <w:tr w:rsidR="00090674" w:rsidRPr="00090674" w14:paraId="6FD1CE5A" w14:textId="77777777" w:rsidTr="00090674">
        <w:trPr>
          <w:cantSplit/>
          <w:trHeight w:val="372"/>
          <w:jc w:val="center"/>
        </w:trPr>
        <w:tc>
          <w:tcPr>
            <w:tcW w:w="701" w:type="dxa"/>
            <w:vAlign w:val="center"/>
          </w:tcPr>
          <w:p w14:paraId="185AC808" w14:textId="23DD428D" w:rsidR="00090674" w:rsidRPr="00090674" w:rsidRDefault="00090674" w:rsidP="00815B6A">
            <w:pPr>
              <w:spacing w:before="60" w:after="60"/>
              <w:jc w:val="center"/>
              <w:rPr>
                <w:sz w:val="18"/>
                <w:szCs w:val="18"/>
                <w:lang w:val="fr-FR" w:eastAsia="en-GB"/>
              </w:rPr>
            </w:pPr>
            <w:r>
              <w:rPr>
                <w:sz w:val="18"/>
                <w:szCs w:val="18"/>
                <w:lang w:val="fr-FR" w:eastAsia="en-GB"/>
              </w:rPr>
              <w:t>81</w:t>
            </w:r>
          </w:p>
        </w:tc>
        <w:tc>
          <w:tcPr>
            <w:tcW w:w="1276" w:type="dxa"/>
            <w:vAlign w:val="center"/>
          </w:tcPr>
          <w:p w14:paraId="6DB8A5E8" w14:textId="4EB213AB" w:rsidR="00090674" w:rsidRPr="00090674" w:rsidRDefault="00090674" w:rsidP="00090674">
            <w:pPr>
              <w:spacing w:before="60" w:after="60"/>
              <w:jc w:val="center"/>
              <w:rPr>
                <w:sz w:val="18"/>
                <w:szCs w:val="18"/>
                <w:lang w:val="fr-FR" w:eastAsia="en-GB"/>
              </w:rPr>
            </w:pPr>
            <w:r>
              <w:rPr>
                <w:sz w:val="18"/>
                <w:szCs w:val="18"/>
                <w:lang w:val="fr-FR" w:eastAsia="en-GB"/>
              </w:rPr>
              <w:t>09/2025</w:t>
            </w:r>
          </w:p>
        </w:tc>
        <w:tc>
          <w:tcPr>
            <w:tcW w:w="1559" w:type="dxa"/>
            <w:vAlign w:val="center"/>
          </w:tcPr>
          <w:p w14:paraId="5FC1AEAA" w14:textId="263C06B1" w:rsidR="00090674" w:rsidRPr="00090674" w:rsidRDefault="00090674" w:rsidP="00090674">
            <w:pPr>
              <w:spacing w:before="60" w:after="60"/>
              <w:jc w:val="center"/>
              <w:rPr>
                <w:sz w:val="18"/>
                <w:szCs w:val="18"/>
                <w:lang w:val="fr-FR" w:eastAsia="en-GB"/>
              </w:rPr>
            </w:pPr>
            <w:r>
              <w:rPr>
                <w:sz w:val="18"/>
                <w:szCs w:val="18"/>
                <w:lang w:val="fr-FR" w:eastAsia="en-GB"/>
              </w:rPr>
              <w:t>Mali</w:t>
            </w:r>
          </w:p>
        </w:tc>
        <w:tc>
          <w:tcPr>
            <w:tcW w:w="2410" w:type="dxa"/>
            <w:vAlign w:val="center"/>
          </w:tcPr>
          <w:p w14:paraId="2456937D" w14:textId="61D6B420" w:rsidR="00090674" w:rsidRPr="00090674" w:rsidRDefault="00090674" w:rsidP="00090674">
            <w:pPr>
              <w:spacing w:before="60" w:after="60"/>
              <w:jc w:val="center"/>
              <w:rPr>
                <w:sz w:val="18"/>
                <w:szCs w:val="18"/>
                <w:lang w:val="fr-FR" w:eastAsia="en-GB"/>
              </w:rPr>
            </w:pPr>
            <w:r>
              <w:rPr>
                <w:sz w:val="18"/>
                <w:szCs w:val="18"/>
                <w:lang w:val="fr-FR" w:eastAsia="en-GB"/>
              </w:rPr>
              <w:t>Programme Alimentaire Mondial (PAM)</w:t>
            </w:r>
          </w:p>
        </w:tc>
        <w:tc>
          <w:tcPr>
            <w:tcW w:w="1276" w:type="dxa"/>
            <w:vAlign w:val="center"/>
          </w:tcPr>
          <w:p w14:paraId="2864F32F" w14:textId="27299E5B" w:rsidR="00090674" w:rsidRPr="00090674" w:rsidRDefault="00090674" w:rsidP="00090674">
            <w:pPr>
              <w:spacing w:before="60" w:after="60"/>
              <w:jc w:val="center"/>
              <w:rPr>
                <w:sz w:val="18"/>
                <w:szCs w:val="18"/>
                <w:lang w:val="fr-FR" w:eastAsia="en-GB"/>
              </w:rPr>
            </w:pPr>
            <w:r>
              <w:rPr>
                <w:sz w:val="18"/>
                <w:szCs w:val="18"/>
                <w:lang w:val="fr-FR" w:eastAsia="en-GB"/>
              </w:rPr>
              <w:t xml:space="preserve">Consultant </w:t>
            </w:r>
          </w:p>
        </w:tc>
        <w:tc>
          <w:tcPr>
            <w:tcW w:w="8982" w:type="dxa"/>
            <w:vAlign w:val="center"/>
          </w:tcPr>
          <w:p w14:paraId="43D22492" w14:textId="6BE40202" w:rsidR="00090674" w:rsidRPr="00090674" w:rsidRDefault="00090674" w:rsidP="00090674">
            <w:pPr>
              <w:pStyle w:val="normaltableau"/>
              <w:keepNext/>
              <w:keepLines/>
              <w:numPr>
                <w:ilvl w:val="0"/>
                <w:numId w:val="1"/>
              </w:numPr>
              <w:spacing w:before="20" w:after="20"/>
              <w:rPr>
                <w:rFonts w:ascii="Arial" w:hAnsi="Arial" w:cs="Arial"/>
                <w:color w:val="595959"/>
                <w:sz w:val="18"/>
                <w:szCs w:val="18"/>
                <w:lang w:val="fr-FR" w:eastAsia="en-GB"/>
              </w:rPr>
            </w:pPr>
            <w:r>
              <w:rPr>
                <w:rFonts w:ascii="Arial" w:hAnsi="Arial" w:cs="Arial"/>
                <w:b/>
                <w:bCs/>
                <w:sz w:val="18"/>
                <w:szCs w:val="18"/>
                <w:lang w:val="fr-FR"/>
              </w:rPr>
              <w:t>Consultant principal </w:t>
            </w:r>
            <w:r>
              <w:rPr>
                <w:b/>
                <w:bCs/>
                <w:sz w:val="18"/>
                <w:szCs w:val="18"/>
                <w:lang w:val="fr-FR"/>
              </w:rPr>
              <w:t>ICARA</w:t>
            </w:r>
            <w:r>
              <w:rPr>
                <w:rFonts w:ascii="Arial" w:hAnsi="Arial" w:cs="Arial"/>
                <w:b/>
                <w:bCs/>
                <w:sz w:val="18"/>
                <w:szCs w:val="18"/>
                <w:lang w:val="fr-FR"/>
              </w:rPr>
              <w:t>:</w:t>
            </w:r>
            <w:r w:rsidRPr="00090674">
              <w:t xml:space="preserve"> </w:t>
            </w:r>
            <w:r w:rsidRPr="00090674">
              <w:rPr>
                <w:rFonts w:ascii="Arial" w:hAnsi="Arial" w:cs="Arial"/>
                <w:sz w:val="18"/>
                <w:szCs w:val="18"/>
                <w:lang w:val="fr-FR"/>
              </w:rPr>
              <w:t>Analyse transversale intégrée du contexte et évaluation des risques</w:t>
            </w:r>
            <w:r>
              <w:rPr>
                <w:rFonts w:ascii="Arial" w:hAnsi="Arial" w:cs="Arial"/>
                <w:sz w:val="18"/>
                <w:szCs w:val="18"/>
                <w:lang w:val="fr-FR"/>
              </w:rPr>
              <w:t xml:space="preserve">. L’objectif est </w:t>
            </w:r>
            <w:r w:rsidRPr="00090674">
              <w:rPr>
                <w:rFonts w:ascii="Arial" w:hAnsi="Arial" w:cs="Arial"/>
                <w:sz w:val="18"/>
                <w:szCs w:val="18"/>
                <w:lang w:val="fr-FR"/>
              </w:rPr>
              <w:t xml:space="preserve">de réaliser une analyse complète des risques liés au conflit, au genre et à la protection pour éclairer les actions du PAM </w:t>
            </w:r>
            <w:r>
              <w:rPr>
                <w:rFonts w:ascii="Arial" w:hAnsi="Arial" w:cs="Arial"/>
                <w:sz w:val="18"/>
                <w:szCs w:val="18"/>
                <w:lang w:val="fr-FR"/>
              </w:rPr>
              <w:t xml:space="preserve">au Mali. </w:t>
            </w:r>
          </w:p>
        </w:tc>
      </w:tr>
      <w:tr w:rsidR="00FD7059" w:rsidRPr="00FD7059" w14:paraId="30BDBE66" w14:textId="77777777" w:rsidTr="00FD7059">
        <w:trPr>
          <w:cantSplit/>
          <w:trHeight w:val="372"/>
          <w:jc w:val="center"/>
        </w:trPr>
        <w:tc>
          <w:tcPr>
            <w:tcW w:w="701" w:type="dxa"/>
            <w:shd w:val="clear" w:color="auto" w:fill="FFFFFF" w:themeFill="background1"/>
            <w:vAlign w:val="center"/>
          </w:tcPr>
          <w:p w14:paraId="1BDC09D8" w14:textId="36AA3901" w:rsidR="00FD7059" w:rsidRPr="00FD7059" w:rsidRDefault="00E66EC2" w:rsidP="00815B6A">
            <w:pPr>
              <w:spacing w:before="60" w:after="60"/>
              <w:jc w:val="center"/>
              <w:rPr>
                <w:sz w:val="18"/>
                <w:szCs w:val="18"/>
                <w:lang w:val="fr-FR" w:eastAsia="en-GB"/>
              </w:rPr>
            </w:pPr>
            <w:r>
              <w:rPr>
                <w:sz w:val="18"/>
                <w:szCs w:val="18"/>
                <w:lang w:val="fr-FR" w:eastAsia="en-GB"/>
              </w:rPr>
              <w:lastRenderedPageBreak/>
              <w:t>80</w:t>
            </w:r>
          </w:p>
        </w:tc>
        <w:tc>
          <w:tcPr>
            <w:tcW w:w="1276" w:type="dxa"/>
            <w:shd w:val="clear" w:color="auto" w:fill="FFFFFF" w:themeFill="background1"/>
            <w:vAlign w:val="center"/>
          </w:tcPr>
          <w:p w14:paraId="6372737E" w14:textId="345B216F" w:rsidR="00FD7059" w:rsidRPr="00FD7059" w:rsidRDefault="00FD7059" w:rsidP="00FD7059">
            <w:pPr>
              <w:spacing w:before="60" w:after="60"/>
              <w:jc w:val="center"/>
              <w:rPr>
                <w:sz w:val="18"/>
                <w:szCs w:val="18"/>
                <w:lang w:val="fr-FR" w:eastAsia="en-GB"/>
              </w:rPr>
            </w:pPr>
            <w:r w:rsidRPr="00FD7059">
              <w:rPr>
                <w:sz w:val="18"/>
                <w:szCs w:val="18"/>
                <w:lang w:val="fr-FR" w:eastAsia="en-GB"/>
              </w:rPr>
              <w:t>07/2025</w:t>
            </w:r>
          </w:p>
        </w:tc>
        <w:tc>
          <w:tcPr>
            <w:tcW w:w="1559" w:type="dxa"/>
            <w:shd w:val="clear" w:color="auto" w:fill="FFFFFF" w:themeFill="background1"/>
            <w:vAlign w:val="center"/>
          </w:tcPr>
          <w:p w14:paraId="38C58250" w14:textId="5E87912A" w:rsidR="00FD7059" w:rsidRPr="00FD7059" w:rsidRDefault="00FD7059" w:rsidP="00FD7059">
            <w:pPr>
              <w:spacing w:before="60" w:after="60"/>
              <w:jc w:val="center"/>
              <w:rPr>
                <w:sz w:val="18"/>
                <w:szCs w:val="18"/>
                <w:lang w:val="fr-FR" w:eastAsia="en-GB"/>
              </w:rPr>
            </w:pPr>
            <w:r w:rsidRPr="00FD7059">
              <w:rPr>
                <w:sz w:val="18"/>
                <w:szCs w:val="18"/>
                <w:lang w:val="fr-FR" w:eastAsia="en-GB"/>
              </w:rPr>
              <w:t>Mali</w:t>
            </w:r>
            <w:r w:rsidR="00281EF3">
              <w:rPr>
                <w:sz w:val="18"/>
                <w:szCs w:val="18"/>
                <w:lang w:val="fr-FR" w:eastAsia="en-GB"/>
              </w:rPr>
              <w:t>, Niger, Burkina Faso</w:t>
            </w:r>
          </w:p>
        </w:tc>
        <w:tc>
          <w:tcPr>
            <w:tcW w:w="2410" w:type="dxa"/>
            <w:shd w:val="clear" w:color="auto" w:fill="FFFFFF" w:themeFill="background1"/>
            <w:vAlign w:val="center"/>
          </w:tcPr>
          <w:p w14:paraId="55AE13BD" w14:textId="77777777" w:rsidR="00FD7059" w:rsidRPr="00FD7059" w:rsidRDefault="00FD7059" w:rsidP="00FD7059">
            <w:pPr>
              <w:spacing w:before="60" w:after="60"/>
              <w:jc w:val="center"/>
              <w:rPr>
                <w:sz w:val="18"/>
                <w:szCs w:val="18"/>
                <w:lang w:val="fr-FR" w:eastAsia="en-GB"/>
              </w:rPr>
            </w:pPr>
            <w:r w:rsidRPr="00FD7059">
              <w:rPr>
                <w:sz w:val="18"/>
                <w:szCs w:val="18"/>
                <w:lang w:val="fr-FR" w:eastAsia="en-GB"/>
              </w:rPr>
              <w:t>Le Secours Catholique-Caritas France</w:t>
            </w:r>
          </w:p>
          <w:p w14:paraId="0C25133A" w14:textId="123814C7" w:rsidR="00FD7059" w:rsidRPr="00FD7059" w:rsidRDefault="00FD7059" w:rsidP="00FD7059">
            <w:pPr>
              <w:spacing w:before="60" w:after="60"/>
              <w:jc w:val="center"/>
              <w:rPr>
                <w:sz w:val="18"/>
                <w:szCs w:val="18"/>
                <w:lang w:val="fr-FR" w:eastAsia="en-GB"/>
              </w:rPr>
            </w:pPr>
            <w:r w:rsidRPr="00FD7059">
              <w:rPr>
                <w:sz w:val="18"/>
                <w:szCs w:val="18"/>
                <w:lang w:val="fr-FR" w:eastAsia="en-GB"/>
              </w:rPr>
              <w:t>106 rue du Bac à Paris 75007</w:t>
            </w:r>
          </w:p>
        </w:tc>
        <w:tc>
          <w:tcPr>
            <w:tcW w:w="1276" w:type="dxa"/>
            <w:shd w:val="clear" w:color="auto" w:fill="FFFFFF" w:themeFill="background1"/>
            <w:vAlign w:val="center"/>
          </w:tcPr>
          <w:p w14:paraId="055F5B96" w14:textId="5F7A1ED3" w:rsidR="00FD7059" w:rsidRPr="00FD7059" w:rsidRDefault="00FD7059" w:rsidP="00FD7059">
            <w:pPr>
              <w:spacing w:before="60" w:after="60"/>
              <w:jc w:val="center"/>
              <w:rPr>
                <w:sz w:val="18"/>
                <w:szCs w:val="18"/>
                <w:lang w:val="fr-FR" w:eastAsia="en-GB"/>
              </w:rPr>
            </w:pPr>
            <w:r>
              <w:rPr>
                <w:sz w:val="18"/>
                <w:szCs w:val="18"/>
                <w:lang w:val="fr-FR" w:eastAsia="en-GB"/>
              </w:rPr>
              <w:t>Consultant associé</w:t>
            </w:r>
          </w:p>
        </w:tc>
        <w:tc>
          <w:tcPr>
            <w:tcW w:w="8982" w:type="dxa"/>
            <w:shd w:val="clear" w:color="auto" w:fill="FFFFFF" w:themeFill="background1"/>
            <w:vAlign w:val="center"/>
          </w:tcPr>
          <w:p w14:paraId="25BCA691" w14:textId="0720DED5" w:rsidR="00FD7059" w:rsidRDefault="00FD7059" w:rsidP="00162BA6">
            <w:pPr>
              <w:pStyle w:val="normaltableau"/>
              <w:keepNext/>
              <w:keepLines/>
              <w:numPr>
                <w:ilvl w:val="0"/>
                <w:numId w:val="1"/>
              </w:numPr>
              <w:spacing w:before="20" w:after="20"/>
              <w:rPr>
                <w:rFonts w:ascii="Arial" w:hAnsi="Arial" w:cs="Arial"/>
                <w:sz w:val="18"/>
                <w:szCs w:val="18"/>
                <w:lang w:val="fr-FR"/>
              </w:rPr>
            </w:pPr>
            <w:r w:rsidRPr="00FD7059">
              <w:rPr>
                <w:rFonts w:ascii="Arial" w:hAnsi="Arial" w:cs="Arial"/>
                <w:b/>
                <w:bCs/>
                <w:sz w:val="18"/>
                <w:szCs w:val="18"/>
                <w:lang w:val="fr-FR"/>
              </w:rPr>
              <w:t>Consultant associé :</w:t>
            </w:r>
            <w:r>
              <w:rPr>
                <w:rFonts w:ascii="Arial" w:hAnsi="Arial" w:cs="Arial"/>
                <w:sz w:val="18"/>
                <w:szCs w:val="18"/>
                <w:lang w:val="fr-FR"/>
              </w:rPr>
              <w:t xml:space="preserve"> </w:t>
            </w:r>
            <w:r w:rsidRPr="00FD7059">
              <w:rPr>
                <w:rFonts w:ascii="Arial" w:hAnsi="Arial" w:cs="Arial"/>
                <w:sz w:val="18"/>
                <w:szCs w:val="18"/>
                <w:lang w:val="fr-FR"/>
              </w:rPr>
              <w:t xml:space="preserve">Capitalisation d’expériences à la Maison du Migrant de Gao - Caritas </w:t>
            </w:r>
            <w:r w:rsidR="006A16BC">
              <w:rPr>
                <w:rFonts w:ascii="Arial" w:hAnsi="Arial" w:cs="Arial"/>
                <w:sz w:val="18"/>
                <w:szCs w:val="18"/>
                <w:lang w:val="fr-FR"/>
              </w:rPr>
              <w:t xml:space="preserve">France. </w:t>
            </w:r>
          </w:p>
          <w:p w14:paraId="16ED69DB" w14:textId="4EAA8021" w:rsidR="006A16BC" w:rsidRPr="00FD7059" w:rsidRDefault="006A16BC" w:rsidP="00162BA6">
            <w:pPr>
              <w:pStyle w:val="normaltableau"/>
              <w:keepNext/>
              <w:keepLines/>
              <w:spacing w:before="20" w:after="20"/>
              <w:ind w:left="360"/>
              <w:rPr>
                <w:rFonts w:ascii="Arial" w:hAnsi="Arial" w:cs="Arial"/>
                <w:sz w:val="18"/>
                <w:szCs w:val="18"/>
                <w:lang w:val="fr-FR"/>
              </w:rPr>
            </w:pPr>
            <w:r w:rsidRPr="006A16BC">
              <w:rPr>
                <w:rFonts w:ascii="Arial" w:hAnsi="Arial" w:cs="Arial"/>
                <w:sz w:val="18"/>
                <w:szCs w:val="18"/>
                <w:lang w:val="fr-FR"/>
              </w:rPr>
              <w:t>Cette capitalisation vise à analyser et formaliser les apprentissages issus des projets mis en œuvre entre 2021 et 2025 à la Maison du Migrant de Gao. L’objectif est de mieux comprendre les dynamiques d’intervention, d’identifier les réussites et innovations, de documenter les défis et la manière dont ils ont été surmontés, tout en consolidant les savoir-faire développés autour des trois thématiques choisies (voir la section 6 de ce document). Cette démarche permettra d’améliorer les pratiques, d’alimenter le plaidoyer et d’inspirer d’autres initiatives dans des contextes similaires.</w:t>
            </w:r>
          </w:p>
          <w:p w14:paraId="36492FDB" w14:textId="77777777" w:rsidR="00FD7059" w:rsidRPr="00FD7059" w:rsidRDefault="00FD7059" w:rsidP="00FD7059">
            <w:pPr>
              <w:spacing w:before="60" w:after="60"/>
              <w:jc w:val="center"/>
              <w:rPr>
                <w:color w:val="auto"/>
                <w:sz w:val="18"/>
                <w:szCs w:val="18"/>
                <w:lang w:val="fr-FR" w:eastAsia="en-GB"/>
              </w:rPr>
            </w:pPr>
          </w:p>
        </w:tc>
      </w:tr>
      <w:tr w:rsidR="00E66EC2" w:rsidRPr="00FD7059" w14:paraId="37FEAB7A" w14:textId="77777777" w:rsidTr="00FD7059">
        <w:trPr>
          <w:cantSplit/>
          <w:trHeight w:val="372"/>
          <w:jc w:val="center"/>
        </w:trPr>
        <w:tc>
          <w:tcPr>
            <w:tcW w:w="701" w:type="dxa"/>
            <w:shd w:val="clear" w:color="auto" w:fill="FFFFFF" w:themeFill="background1"/>
            <w:vAlign w:val="center"/>
          </w:tcPr>
          <w:p w14:paraId="64BC67C7" w14:textId="24795561" w:rsidR="00E66EC2" w:rsidRPr="00FD7059" w:rsidRDefault="00E66EC2" w:rsidP="00815B6A">
            <w:pPr>
              <w:spacing w:before="60" w:after="60"/>
              <w:jc w:val="center"/>
              <w:rPr>
                <w:sz w:val="18"/>
                <w:szCs w:val="18"/>
                <w:lang w:val="fr-FR" w:eastAsia="en-GB"/>
              </w:rPr>
            </w:pPr>
            <w:r>
              <w:rPr>
                <w:sz w:val="18"/>
                <w:szCs w:val="18"/>
                <w:lang w:val="fr-FR" w:eastAsia="en-GB"/>
              </w:rPr>
              <w:t>79</w:t>
            </w:r>
          </w:p>
        </w:tc>
        <w:tc>
          <w:tcPr>
            <w:tcW w:w="1276" w:type="dxa"/>
            <w:shd w:val="clear" w:color="auto" w:fill="FFFFFF" w:themeFill="background1"/>
            <w:vAlign w:val="center"/>
          </w:tcPr>
          <w:p w14:paraId="2AE6218C" w14:textId="66FD673D" w:rsidR="00E66EC2" w:rsidRPr="00FD7059" w:rsidRDefault="00E66EC2" w:rsidP="00FD7059">
            <w:pPr>
              <w:spacing w:before="60" w:after="60"/>
              <w:jc w:val="center"/>
              <w:rPr>
                <w:sz w:val="18"/>
                <w:szCs w:val="18"/>
                <w:lang w:val="fr-FR" w:eastAsia="en-GB"/>
              </w:rPr>
            </w:pPr>
            <w:r>
              <w:rPr>
                <w:sz w:val="18"/>
                <w:szCs w:val="18"/>
                <w:lang w:val="fr-FR" w:eastAsia="en-GB"/>
              </w:rPr>
              <w:t>06/2025</w:t>
            </w:r>
          </w:p>
        </w:tc>
        <w:tc>
          <w:tcPr>
            <w:tcW w:w="1559" w:type="dxa"/>
            <w:shd w:val="clear" w:color="auto" w:fill="FFFFFF" w:themeFill="background1"/>
            <w:vAlign w:val="center"/>
          </w:tcPr>
          <w:p w14:paraId="59A1D30C" w14:textId="16F2120E" w:rsidR="00E66EC2" w:rsidRPr="00FD7059" w:rsidRDefault="00E66EC2" w:rsidP="00FD7059">
            <w:pPr>
              <w:spacing w:before="60" w:after="60"/>
              <w:jc w:val="center"/>
              <w:rPr>
                <w:sz w:val="18"/>
                <w:szCs w:val="18"/>
                <w:lang w:val="fr-FR" w:eastAsia="en-GB"/>
              </w:rPr>
            </w:pPr>
            <w:r>
              <w:rPr>
                <w:sz w:val="18"/>
                <w:szCs w:val="18"/>
                <w:lang w:val="fr-FR" w:eastAsia="en-GB"/>
              </w:rPr>
              <w:t>Mali</w:t>
            </w:r>
          </w:p>
        </w:tc>
        <w:tc>
          <w:tcPr>
            <w:tcW w:w="2410" w:type="dxa"/>
            <w:shd w:val="clear" w:color="auto" w:fill="FFFFFF" w:themeFill="background1"/>
            <w:vAlign w:val="center"/>
          </w:tcPr>
          <w:p w14:paraId="302A4F5F" w14:textId="1BAB7474" w:rsidR="00E66EC2" w:rsidRPr="00FD7059" w:rsidRDefault="00E66EC2" w:rsidP="00FD7059">
            <w:pPr>
              <w:spacing w:before="60" w:after="60"/>
              <w:jc w:val="center"/>
              <w:rPr>
                <w:sz w:val="18"/>
                <w:szCs w:val="18"/>
                <w:lang w:val="fr-FR" w:eastAsia="en-GB"/>
              </w:rPr>
            </w:pPr>
            <w:r w:rsidRPr="00E66EC2">
              <w:rPr>
                <w:sz w:val="18"/>
                <w:szCs w:val="18"/>
                <w:lang w:val="fr-FR" w:eastAsia="en-GB"/>
              </w:rPr>
              <w:t xml:space="preserve">Bureau International du Travail </w:t>
            </w:r>
            <w:r>
              <w:rPr>
                <w:sz w:val="18"/>
                <w:szCs w:val="18"/>
                <w:lang w:val="fr-FR" w:eastAsia="en-GB"/>
              </w:rPr>
              <w:t xml:space="preserve">(OIT) </w:t>
            </w:r>
            <w:r w:rsidRPr="00E66EC2">
              <w:rPr>
                <w:sz w:val="18"/>
                <w:szCs w:val="18"/>
                <w:lang w:val="fr-FR" w:eastAsia="en-GB"/>
              </w:rPr>
              <w:t xml:space="preserve"> Route des Morillons 4 CH-1211 Geneva 22 Suisse </w:t>
            </w:r>
            <w:r w:rsidRPr="00E66EC2">
              <w:rPr>
                <w:sz w:val="18"/>
                <w:szCs w:val="18"/>
                <w:lang w:val="fr-FR" w:eastAsia="en-GB"/>
              </w:rPr>
              <w:tab/>
              <w:t>Consultant Associé</w:t>
            </w:r>
          </w:p>
        </w:tc>
        <w:tc>
          <w:tcPr>
            <w:tcW w:w="1276" w:type="dxa"/>
            <w:shd w:val="clear" w:color="auto" w:fill="FFFFFF" w:themeFill="background1"/>
            <w:vAlign w:val="center"/>
          </w:tcPr>
          <w:p w14:paraId="6233CB72" w14:textId="03D238BE" w:rsidR="00E66EC2" w:rsidRDefault="00E66EC2" w:rsidP="00FD7059">
            <w:pPr>
              <w:spacing w:before="60" w:after="60"/>
              <w:jc w:val="center"/>
              <w:rPr>
                <w:sz w:val="18"/>
                <w:szCs w:val="18"/>
                <w:lang w:val="fr-FR" w:eastAsia="en-GB"/>
              </w:rPr>
            </w:pPr>
            <w:r>
              <w:rPr>
                <w:sz w:val="18"/>
                <w:szCs w:val="18"/>
                <w:lang w:val="fr-FR" w:eastAsia="en-GB"/>
              </w:rPr>
              <w:t>Consultant principal</w:t>
            </w:r>
          </w:p>
        </w:tc>
        <w:tc>
          <w:tcPr>
            <w:tcW w:w="8982" w:type="dxa"/>
            <w:shd w:val="clear" w:color="auto" w:fill="FFFFFF" w:themeFill="background1"/>
            <w:vAlign w:val="center"/>
          </w:tcPr>
          <w:p w14:paraId="225DA4F0" w14:textId="77777777" w:rsidR="00E66EC2" w:rsidRPr="00311552" w:rsidRDefault="00E66EC2" w:rsidP="00E66EC2">
            <w:pPr>
              <w:pStyle w:val="normaltableau"/>
              <w:keepNext/>
              <w:keepLines/>
              <w:numPr>
                <w:ilvl w:val="0"/>
                <w:numId w:val="1"/>
              </w:numPr>
              <w:spacing w:before="20" w:after="20"/>
              <w:rPr>
                <w:rFonts w:ascii="Arial" w:hAnsi="Arial" w:cs="Arial"/>
                <w:b/>
                <w:bCs/>
                <w:sz w:val="18"/>
                <w:szCs w:val="18"/>
                <w:lang w:val="fr-FR"/>
              </w:rPr>
            </w:pPr>
            <w:r>
              <w:rPr>
                <w:rFonts w:ascii="Arial" w:hAnsi="Arial" w:cs="Arial"/>
                <w:b/>
                <w:bCs/>
                <w:sz w:val="18"/>
                <w:szCs w:val="18"/>
                <w:lang w:val="fr-FR"/>
              </w:rPr>
              <w:t xml:space="preserve">Consultant principal : </w:t>
            </w:r>
            <w:r w:rsidRPr="00E66EC2">
              <w:rPr>
                <w:rFonts w:ascii="Arial" w:hAnsi="Arial" w:cs="Arial"/>
                <w:sz w:val="18"/>
                <w:szCs w:val="18"/>
                <w:lang w:val="fr-FR"/>
              </w:rPr>
              <w:t>évaluation à mi-parcours du projet « COMBATTRE L'ESCLAVAGE ET LA DISCRIMINATION FONDÉE SUR L'ESCLAVAGE AU MALI ».</w:t>
            </w:r>
          </w:p>
          <w:p w14:paraId="7810CFBE" w14:textId="63E6BC68" w:rsidR="00311552" w:rsidRPr="00311552" w:rsidRDefault="00311552" w:rsidP="00311552">
            <w:pPr>
              <w:pStyle w:val="normaltableau"/>
              <w:keepNext/>
              <w:keepLines/>
              <w:spacing w:before="20" w:after="20"/>
              <w:ind w:left="360"/>
              <w:rPr>
                <w:rFonts w:ascii="Arial" w:hAnsi="Arial" w:cs="Arial"/>
                <w:sz w:val="18"/>
                <w:szCs w:val="18"/>
                <w:lang w:val="fr-FR"/>
              </w:rPr>
            </w:pPr>
            <w:r w:rsidRPr="00311552">
              <w:rPr>
                <w:rFonts w:ascii="Arial" w:hAnsi="Arial" w:cs="Arial"/>
                <w:sz w:val="18"/>
                <w:szCs w:val="18"/>
                <w:lang w:val="fr-FR"/>
              </w:rPr>
              <w:t>Cette évaluation à mi-parcours devrait répondre à un certain nombre de questions et mettre en lumière les réalisations et les défis opérationnels - s’ils existent - qui pourraient entraîner des conséquences négatives sur le projet dans le contexte général d’apprentissage et de responsabilité. Elle s’inscrit dans le cadre de la politique de l’OIT en matière d’évaluation qui exige une évaluation à mi-parcours interne et une évaluation finale indépendante pour les projets de plus d’un million de dollar.</w:t>
            </w:r>
          </w:p>
        </w:tc>
      </w:tr>
      <w:tr w:rsidR="00B36534" w:rsidRPr="00E92368" w14:paraId="795F5842" w14:textId="77777777" w:rsidTr="00E92368">
        <w:trPr>
          <w:cantSplit/>
          <w:trHeight w:val="372"/>
          <w:jc w:val="center"/>
        </w:trPr>
        <w:tc>
          <w:tcPr>
            <w:tcW w:w="701" w:type="dxa"/>
            <w:vAlign w:val="center"/>
          </w:tcPr>
          <w:p w14:paraId="2AC576AF" w14:textId="052F7020" w:rsidR="00B36534" w:rsidRPr="00E92368" w:rsidRDefault="00B36534" w:rsidP="00E92368">
            <w:pPr>
              <w:spacing w:before="60" w:after="60"/>
              <w:jc w:val="center"/>
              <w:rPr>
                <w:sz w:val="18"/>
                <w:szCs w:val="18"/>
                <w:lang w:val="fr-FR" w:eastAsia="en-GB"/>
              </w:rPr>
            </w:pPr>
            <w:r w:rsidRPr="00E92368">
              <w:rPr>
                <w:sz w:val="18"/>
                <w:szCs w:val="18"/>
                <w:lang w:val="fr-FR" w:eastAsia="en-GB"/>
              </w:rPr>
              <w:t>78</w:t>
            </w:r>
          </w:p>
        </w:tc>
        <w:tc>
          <w:tcPr>
            <w:tcW w:w="1276" w:type="dxa"/>
            <w:vAlign w:val="center"/>
          </w:tcPr>
          <w:p w14:paraId="7466DC48" w14:textId="703C0FD8" w:rsidR="00B36534" w:rsidRPr="00E92368" w:rsidRDefault="00B36534" w:rsidP="00E92368">
            <w:pPr>
              <w:spacing w:before="60" w:after="60"/>
              <w:jc w:val="center"/>
              <w:rPr>
                <w:sz w:val="18"/>
                <w:szCs w:val="18"/>
                <w:lang w:val="fr-FR" w:eastAsia="en-GB"/>
              </w:rPr>
            </w:pPr>
            <w:r w:rsidRPr="00E92368">
              <w:rPr>
                <w:sz w:val="18"/>
                <w:szCs w:val="18"/>
                <w:lang w:val="fr-FR" w:eastAsia="en-GB"/>
              </w:rPr>
              <w:t>04/2025</w:t>
            </w:r>
          </w:p>
        </w:tc>
        <w:tc>
          <w:tcPr>
            <w:tcW w:w="1559" w:type="dxa"/>
            <w:vAlign w:val="center"/>
          </w:tcPr>
          <w:p w14:paraId="291DA5A7" w14:textId="5C6A1718" w:rsidR="00B36534" w:rsidRPr="00E92368" w:rsidRDefault="00B36534" w:rsidP="00E92368">
            <w:pPr>
              <w:spacing w:before="60" w:after="60"/>
              <w:jc w:val="center"/>
              <w:rPr>
                <w:sz w:val="18"/>
                <w:szCs w:val="18"/>
                <w:lang w:val="fr-FR" w:eastAsia="en-GB"/>
              </w:rPr>
            </w:pPr>
            <w:r w:rsidRPr="00E92368">
              <w:rPr>
                <w:sz w:val="18"/>
                <w:szCs w:val="18"/>
                <w:lang w:val="fr-FR" w:eastAsia="en-GB"/>
              </w:rPr>
              <w:t>Mali</w:t>
            </w:r>
          </w:p>
        </w:tc>
        <w:tc>
          <w:tcPr>
            <w:tcW w:w="2410" w:type="dxa"/>
            <w:vAlign w:val="center"/>
          </w:tcPr>
          <w:p w14:paraId="6C118051" w14:textId="77777777" w:rsidR="00B36534" w:rsidRPr="00E92368" w:rsidRDefault="00B36534" w:rsidP="00E92368">
            <w:pPr>
              <w:jc w:val="center"/>
              <w:rPr>
                <w:sz w:val="18"/>
                <w:szCs w:val="18"/>
                <w:lang w:val="fr-FR" w:eastAsia="en-GB"/>
              </w:rPr>
            </w:pPr>
            <w:r w:rsidRPr="00E92368">
              <w:rPr>
                <w:sz w:val="18"/>
                <w:szCs w:val="18"/>
                <w:lang w:val="fr-FR" w:eastAsia="en-GB"/>
              </w:rPr>
              <w:t xml:space="preserve">Institute of </w:t>
            </w:r>
            <w:proofErr w:type="spellStart"/>
            <w:r w:rsidRPr="00E92368">
              <w:rPr>
                <w:sz w:val="18"/>
                <w:szCs w:val="18"/>
                <w:lang w:val="fr-FR" w:eastAsia="en-GB"/>
              </w:rPr>
              <w:t>Development</w:t>
            </w:r>
            <w:proofErr w:type="spellEnd"/>
            <w:r w:rsidRPr="00E92368">
              <w:rPr>
                <w:sz w:val="18"/>
                <w:szCs w:val="18"/>
                <w:lang w:val="fr-FR" w:eastAsia="en-GB"/>
              </w:rPr>
              <w:t xml:space="preserve"> </w:t>
            </w:r>
            <w:proofErr w:type="spellStart"/>
            <w:r w:rsidRPr="00E92368">
              <w:rPr>
                <w:sz w:val="18"/>
                <w:szCs w:val="18"/>
                <w:lang w:val="fr-FR" w:eastAsia="en-GB"/>
              </w:rPr>
              <w:t>Studies</w:t>
            </w:r>
            <w:proofErr w:type="spellEnd"/>
            <w:r w:rsidRPr="00E92368">
              <w:rPr>
                <w:sz w:val="18"/>
                <w:szCs w:val="18"/>
                <w:lang w:val="fr-FR" w:eastAsia="en-GB"/>
              </w:rPr>
              <w:t xml:space="preserve"> (IDS)</w:t>
            </w:r>
          </w:p>
          <w:p w14:paraId="00ED34DC" w14:textId="77777777" w:rsidR="00B36534" w:rsidRPr="00E92368" w:rsidRDefault="00B36534" w:rsidP="00E92368">
            <w:pPr>
              <w:jc w:val="center"/>
              <w:rPr>
                <w:sz w:val="18"/>
                <w:szCs w:val="18"/>
                <w:lang w:val="fr-FR" w:eastAsia="en-GB"/>
              </w:rPr>
            </w:pPr>
            <w:r w:rsidRPr="00E92368">
              <w:rPr>
                <w:sz w:val="18"/>
                <w:szCs w:val="18"/>
                <w:lang w:val="fr-FR" w:eastAsia="en-GB"/>
              </w:rPr>
              <w:t xml:space="preserve">Direct Line: </w:t>
            </w:r>
          </w:p>
          <w:p w14:paraId="27118D4D" w14:textId="77777777" w:rsidR="00B36534" w:rsidRPr="00E92368" w:rsidRDefault="00B36534" w:rsidP="00E92368">
            <w:pPr>
              <w:jc w:val="center"/>
              <w:rPr>
                <w:sz w:val="18"/>
                <w:szCs w:val="18"/>
                <w:lang w:val="fr-FR" w:eastAsia="en-GB"/>
              </w:rPr>
            </w:pPr>
            <w:r w:rsidRPr="00E92368">
              <w:rPr>
                <w:sz w:val="18"/>
                <w:szCs w:val="18"/>
                <w:lang w:val="fr-FR" w:eastAsia="en-GB"/>
              </w:rPr>
              <w:t xml:space="preserve">+44-1273-915827 </w:t>
            </w:r>
          </w:p>
          <w:p w14:paraId="7168B5EE" w14:textId="67669159" w:rsidR="00B36534" w:rsidRPr="00E92368" w:rsidRDefault="00B36534" w:rsidP="00E92368">
            <w:pPr>
              <w:jc w:val="center"/>
              <w:rPr>
                <w:sz w:val="18"/>
                <w:szCs w:val="18"/>
                <w:lang w:val="fr-FR" w:eastAsia="en-GB"/>
              </w:rPr>
            </w:pPr>
            <w:r w:rsidRPr="00E92368">
              <w:rPr>
                <w:sz w:val="18"/>
                <w:szCs w:val="18"/>
                <w:lang w:val="fr-FR" w:eastAsia="en-GB"/>
              </w:rPr>
              <w:t>E-mail: Contractsandcompliance@ids.ac.uk</w:t>
            </w:r>
          </w:p>
        </w:tc>
        <w:tc>
          <w:tcPr>
            <w:tcW w:w="1276" w:type="dxa"/>
            <w:vAlign w:val="center"/>
          </w:tcPr>
          <w:p w14:paraId="5918697D" w14:textId="23F4758A" w:rsidR="00B36534" w:rsidRPr="00E92368" w:rsidRDefault="00B36534" w:rsidP="00E92368">
            <w:pPr>
              <w:spacing w:before="60" w:after="60"/>
              <w:jc w:val="center"/>
              <w:rPr>
                <w:sz w:val="18"/>
                <w:szCs w:val="18"/>
                <w:lang w:val="fr-FR" w:eastAsia="en-GB"/>
              </w:rPr>
            </w:pPr>
            <w:r w:rsidRPr="00E92368">
              <w:rPr>
                <w:sz w:val="18"/>
                <w:szCs w:val="18"/>
                <w:lang w:val="fr-FR" w:eastAsia="en-GB"/>
              </w:rPr>
              <w:t xml:space="preserve">National </w:t>
            </w:r>
            <w:proofErr w:type="spellStart"/>
            <w:r w:rsidRPr="00E92368">
              <w:rPr>
                <w:sz w:val="18"/>
                <w:szCs w:val="18"/>
                <w:lang w:val="fr-FR" w:eastAsia="en-GB"/>
              </w:rPr>
              <w:t>Reseacher</w:t>
            </w:r>
            <w:proofErr w:type="spellEnd"/>
          </w:p>
        </w:tc>
        <w:tc>
          <w:tcPr>
            <w:tcW w:w="8982" w:type="dxa"/>
            <w:vAlign w:val="center"/>
          </w:tcPr>
          <w:p w14:paraId="1893CE55" w14:textId="18A3DA69" w:rsidR="00B36534" w:rsidRPr="00E92368" w:rsidRDefault="00B36534" w:rsidP="00E92368">
            <w:pPr>
              <w:pStyle w:val="normaltableau"/>
              <w:keepNext/>
              <w:keepLines/>
              <w:numPr>
                <w:ilvl w:val="0"/>
                <w:numId w:val="1"/>
              </w:numPr>
              <w:spacing w:before="20" w:after="20"/>
              <w:rPr>
                <w:rFonts w:ascii="Arial" w:hAnsi="Arial" w:cs="Arial"/>
                <w:b/>
                <w:bCs/>
                <w:sz w:val="18"/>
                <w:szCs w:val="18"/>
                <w:lang w:val="fr-FR"/>
              </w:rPr>
            </w:pPr>
            <w:r w:rsidRPr="00E92368">
              <w:rPr>
                <w:rFonts w:ascii="Arial" w:hAnsi="Arial" w:cs="Arial"/>
                <w:b/>
                <w:bCs/>
                <w:sz w:val="18"/>
                <w:szCs w:val="18"/>
                <w:lang w:val="fr-FR"/>
              </w:rPr>
              <w:t xml:space="preserve">Chercheur National : </w:t>
            </w:r>
            <w:r w:rsidRPr="00E92368">
              <w:rPr>
                <w:rFonts w:ascii="Arial" w:hAnsi="Arial" w:cs="Arial"/>
                <w:sz w:val="18"/>
                <w:szCs w:val="18"/>
                <w:lang w:val="fr-FR"/>
              </w:rPr>
              <w:t>Dans le cadre d’un projet financé par le Programme alimentaire mondial (PAM) intitulé « Alimentation scolaire en situation d'urgence – Étude de cas du Mali ». Cette étude de cas vise à documenter et identifier les points d'entrée en matière de sensibilité aux conflits et de contribution à la paix, au Mali.</w:t>
            </w:r>
            <w:r w:rsidRPr="00E92368">
              <w:rPr>
                <w:rFonts w:ascii="Arial" w:hAnsi="Arial" w:cs="Arial"/>
                <w:b/>
                <w:bCs/>
                <w:sz w:val="18"/>
                <w:szCs w:val="18"/>
                <w:lang w:val="fr-FR"/>
              </w:rPr>
              <w:t xml:space="preserve"> </w:t>
            </w:r>
          </w:p>
        </w:tc>
      </w:tr>
      <w:tr w:rsidR="002364A9" w:rsidRPr="00E92368" w14:paraId="264E0A55" w14:textId="77777777" w:rsidTr="002364A9">
        <w:trPr>
          <w:cantSplit/>
          <w:trHeight w:val="372"/>
          <w:jc w:val="center"/>
        </w:trPr>
        <w:tc>
          <w:tcPr>
            <w:tcW w:w="701" w:type="dxa"/>
            <w:vAlign w:val="center"/>
          </w:tcPr>
          <w:p w14:paraId="2BB36034" w14:textId="6F88F1F9" w:rsidR="002364A9" w:rsidRPr="00E92368" w:rsidRDefault="002364A9" w:rsidP="00E92368">
            <w:pPr>
              <w:spacing w:before="60" w:after="60"/>
              <w:jc w:val="center"/>
              <w:rPr>
                <w:sz w:val="18"/>
                <w:szCs w:val="18"/>
                <w:lang w:val="fr-FR" w:eastAsia="en-GB"/>
              </w:rPr>
            </w:pPr>
            <w:r w:rsidRPr="00E92368">
              <w:rPr>
                <w:sz w:val="18"/>
                <w:szCs w:val="18"/>
                <w:lang w:val="fr-FR" w:eastAsia="en-GB"/>
              </w:rPr>
              <w:t>7</w:t>
            </w:r>
            <w:r w:rsidR="000F3C89" w:rsidRPr="00E92368">
              <w:rPr>
                <w:sz w:val="18"/>
                <w:szCs w:val="18"/>
                <w:lang w:val="fr-FR" w:eastAsia="en-GB"/>
              </w:rPr>
              <w:t>7</w:t>
            </w:r>
          </w:p>
        </w:tc>
        <w:tc>
          <w:tcPr>
            <w:tcW w:w="1276" w:type="dxa"/>
            <w:vAlign w:val="center"/>
          </w:tcPr>
          <w:p w14:paraId="1B7E7EF6" w14:textId="6208E048" w:rsidR="002364A9" w:rsidRPr="00E92368" w:rsidRDefault="002364A9" w:rsidP="00E92368">
            <w:pPr>
              <w:spacing w:before="60" w:after="60"/>
              <w:jc w:val="center"/>
              <w:rPr>
                <w:sz w:val="18"/>
                <w:szCs w:val="18"/>
                <w:lang w:val="fr-FR" w:eastAsia="en-GB"/>
              </w:rPr>
            </w:pPr>
            <w:r w:rsidRPr="00E92368">
              <w:rPr>
                <w:sz w:val="18"/>
                <w:szCs w:val="18"/>
                <w:lang w:val="fr-FR" w:eastAsia="en-GB"/>
              </w:rPr>
              <w:t>09/2024</w:t>
            </w:r>
          </w:p>
        </w:tc>
        <w:tc>
          <w:tcPr>
            <w:tcW w:w="1559" w:type="dxa"/>
            <w:vAlign w:val="center"/>
          </w:tcPr>
          <w:p w14:paraId="5ED97590" w14:textId="4E2D0ADD" w:rsidR="002364A9" w:rsidRPr="00E92368" w:rsidRDefault="002364A9" w:rsidP="00E92368">
            <w:pPr>
              <w:spacing w:before="60" w:after="60"/>
              <w:jc w:val="center"/>
              <w:rPr>
                <w:sz w:val="18"/>
                <w:szCs w:val="18"/>
                <w:lang w:val="fr-FR" w:eastAsia="en-GB"/>
              </w:rPr>
            </w:pPr>
            <w:r w:rsidRPr="00E92368">
              <w:rPr>
                <w:sz w:val="18"/>
                <w:szCs w:val="18"/>
                <w:lang w:val="fr-FR" w:eastAsia="en-GB"/>
              </w:rPr>
              <w:t>Mali</w:t>
            </w:r>
          </w:p>
        </w:tc>
        <w:tc>
          <w:tcPr>
            <w:tcW w:w="2410" w:type="dxa"/>
            <w:vAlign w:val="center"/>
          </w:tcPr>
          <w:p w14:paraId="577FF91E" w14:textId="39512753" w:rsidR="002364A9" w:rsidRPr="00E92368" w:rsidRDefault="002364A9" w:rsidP="00E92368">
            <w:pPr>
              <w:spacing w:before="60" w:after="60"/>
              <w:jc w:val="center"/>
              <w:rPr>
                <w:sz w:val="18"/>
                <w:szCs w:val="18"/>
                <w:lang w:val="en-US" w:eastAsia="en-GB"/>
              </w:rPr>
            </w:pPr>
            <w:r w:rsidRPr="00E92368">
              <w:rPr>
                <w:sz w:val="18"/>
                <w:szCs w:val="18"/>
                <w:lang w:eastAsia="en-GB"/>
              </w:rPr>
              <w:t>The Inspection and Evaluation Division (IED) of the Office of Internal Oversight Services (OIOS)</w:t>
            </w:r>
          </w:p>
        </w:tc>
        <w:tc>
          <w:tcPr>
            <w:tcW w:w="1276" w:type="dxa"/>
            <w:vAlign w:val="center"/>
          </w:tcPr>
          <w:p w14:paraId="6384CBA3" w14:textId="57F5B666" w:rsidR="002364A9" w:rsidRPr="00E92368" w:rsidRDefault="000F3C89" w:rsidP="00E92368">
            <w:pPr>
              <w:spacing w:before="60" w:after="60"/>
              <w:jc w:val="center"/>
              <w:rPr>
                <w:sz w:val="18"/>
                <w:szCs w:val="18"/>
                <w:lang w:val="en-US" w:eastAsia="en-GB"/>
              </w:rPr>
            </w:pPr>
            <w:r w:rsidRPr="00E92368">
              <w:rPr>
                <w:sz w:val="18"/>
                <w:szCs w:val="18"/>
                <w:lang w:val="en-US" w:eastAsia="en-GB"/>
              </w:rPr>
              <w:t>Consultant National</w:t>
            </w:r>
          </w:p>
        </w:tc>
        <w:tc>
          <w:tcPr>
            <w:tcW w:w="8982" w:type="dxa"/>
            <w:vAlign w:val="center"/>
          </w:tcPr>
          <w:p w14:paraId="788520F3" w14:textId="5F41FD72" w:rsidR="002364A9" w:rsidRPr="00E92368" w:rsidRDefault="002364A9" w:rsidP="00E92368">
            <w:pPr>
              <w:pStyle w:val="normaltableau"/>
              <w:keepNext/>
              <w:keepLines/>
              <w:numPr>
                <w:ilvl w:val="0"/>
                <w:numId w:val="1"/>
              </w:numPr>
              <w:spacing w:before="20" w:after="20"/>
              <w:rPr>
                <w:rFonts w:ascii="Arial" w:hAnsi="Arial" w:cs="Arial"/>
                <w:color w:val="595959"/>
                <w:sz w:val="18"/>
                <w:szCs w:val="18"/>
                <w:lang w:val="fr-FR" w:eastAsia="en-GB"/>
              </w:rPr>
            </w:pPr>
            <w:r w:rsidRPr="00E92368">
              <w:rPr>
                <w:rFonts w:ascii="Arial" w:hAnsi="Arial" w:cs="Arial"/>
                <w:b/>
                <w:bCs/>
                <w:sz w:val="18"/>
                <w:szCs w:val="18"/>
                <w:lang w:val="fr-FR"/>
              </w:rPr>
              <w:t xml:space="preserve">Consultant National: </w:t>
            </w:r>
            <w:r w:rsidRPr="00E92368">
              <w:rPr>
                <w:rFonts w:ascii="Arial" w:hAnsi="Arial" w:cs="Arial"/>
                <w:color w:val="595959"/>
                <w:sz w:val="18"/>
                <w:szCs w:val="18"/>
                <w:lang w:val="fr-FR" w:eastAsia="en-GB"/>
              </w:rPr>
              <w:t xml:space="preserve"> En charge de la conduite des entretiens et groupes de discussion pour « Evaluation of </w:t>
            </w:r>
            <w:proofErr w:type="spellStart"/>
            <w:r w:rsidRPr="00E92368">
              <w:rPr>
                <w:rFonts w:ascii="Arial" w:hAnsi="Arial" w:cs="Arial"/>
                <w:color w:val="595959"/>
                <w:sz w:val="18"/>
                <w:szCs w:val="18"/>
                <w:lang w:val="fr-FR" w:eastAsia="en-GB"/>
              </w:rPr>
              <w:t>Children</w:t>
            </w:r>
            <w:proofErr w:type="spellEnd"/>
            <w:r w:rsidRPr="00E92368">
              <w:rPr>
                <w:rFonts w:ascii="Arial" w:hAnsi="Arial" w:cs="Arial"/>
                <w:color w:val="595959"/>
                <w:sz w:val="18"/>
                <w:szCs w:val="18"/>
                <w:lang w:val="fr-FR" w:eastAsia="en-GB"/>
              </w:rPr>
              <w:t xml:space="preserve"> and </w:t>
            </w:r>
            <w:proofErr w:type="spellStart"/>
            <w:r w:rsidRPr="00E92368">
              <w:rPr>
                <w:rFonts w:ascii="Arial" w:hAnsi="Arial" w:cs="Arial"/>
                <w:color w:val="595959"/>
                <w:sz w:val="18"/>
                <w:szCs w:val="18"/>
                <w:lang w:val="fr-FR" w:eastAsia="en-GB"/>
              </w:rPr>
              <w:t>Armed</w:t>
            </w:r>
            <w:proofErr w:type="spellEnd"/>
            <w:r w:rsidRPr="00E92368">
              <w:rPr>
                <w:rFonts w:ascii="Arial" w:hAnsi="Arial" w:cs="Arial"/>
                <w:color w:val="595959"/>
                <w:sz w:val="18"/>
                <w:szCs w:val="18"/>
                <w:lang w:val="fr-FR" w:eastAsia="en-GB"/>
              </w:rPr>
              <w:t xml:space="preserve"> </w:t>
            </w:r>
            <w:proofErr w:type="spellStart"/>
            <w:r w:rsidRPr="00E92368">
              <w:rPr>
                <w:rFonts w:ascii="Arial" w:hAnsi="Arial" w:cs="Arial"/>
                <w:color w:val="595959"/>
                <w:sz w:val="18"/>
                <w:szCs w:val="18"/>
                <w:lang w:val="fr-FR" w:eastAsia="en-GB"/>
              </w:rPr>
              <w:t>Conflict</w:t>
            </w:r>
            <w:proofErr w:type="spellEnd"/>
            <w:r w:rsidRPr="00E92368">
              <w:rPr>
                <w:rFonts w:ascii="Arial" w:hAnsi="Arial" w:cs="Arial"/>
                <w:color w:val="595959"/>
                <w:sz w:val="18"/>
                <w:szCs w:val="18"/>
                <w:lang w:val="fr-FR" w:eastAsia="en-GB"/>
              </w:rPr>
              <w:t xml:space="preserve"> in </w:t>
            </w:r>
            <w:proofErr w:type="spellStart"/>
            <w:r w:rsidRPr="00E92368">
              <w:rPr>
                <w:rFonts w:ascii="Arial" w:hAnsi="Arial" w:cs="Arial"/>
                <w:color w:val="595959"/>
                <w:sz w:val="18"/>
                <w:szCs w:val="18"/>
                <w:lang w:val="fr-FR" w:eastAsia="en-GB"/>
              </w:rPr>
              <w:t>Peacekeeping</w:t>
            </w:r>
            <w:proofErr w:type="spellEnd"/>
            <w:r w:rsidRPr="00E92368">
              <w:rPr>
                <w:rFonts w:ascii="Arial" w:hAnsi="Arial" w:cs="Arial"/>
                <w:color w:val="595959"/>
                <w:sz w:val="18"/>
                <w:szCs w:val="18"/>
                <w:lang w:val="fr-FR" w:eastAsia="en-GB"/>
              </w:rPr>
              <w:t xml:space="preserve"> Operations » L'objectif de cette évaluation est de déterminer, de la manière la plus systématique et objective possible, les résultats des opérations de maintien de la paix pour mettre fin et prévenir les violations graves contre enfants dans leurs zones d’opérations.</w:t>
            </w:r>
          </w:p>
        </w:tc>
      </w:tr>
      <w:tr w:rsidR="00A576CB" w:rsidRPr="00E92368" w14:paraId="7654D5BA" w14:textId="77777777" w:rsidTr="00863B65">
        <w:trPr>
          <w:cantSplit/>
          <w:trHeight w:val="372"/>
          <w:jc w:val="center"/>
        </w:trPr>
        <w:tc>
          <w:tcPr>
            <w:tcW w:w="701" w:type="dxa"/>
            <w:vAlign w:val="center"/>
          </w:tcPr>
          <w:p w14:paraId="109D2E5B" w14:textId="36F13447" w:rsidR="00A576CB" w:rsidRPr="00E92368" w:rsidRDefault="00A576CB" w:rsidP="00E92368">
            <w:pPr>
              <w:spacing w:before="60" w:after="60"/>
              <w:jc w:val="center"/>
              <w:rPr>
                <w:b/>
                <w:smallCaps/>
                <w:color w:val="C6D9F1" w:themeColor="text2" w:themeTint="33"/>
                <w:sz w:val="18"/>
                <w:szCs w:val="18"/>
                <w:lang w:val="fr-FR" w:eastAsia="bg-BG"/>
              </w:rPr>
            </w:pPr>
            <w:r w:rsidRPr="00E92368">
              <w:rPr>
                <w:sz w:val="18"/>
                <w:szCs w:val="18"/>
                <w:lang w:val="fr-FR" w:eastAsia="en-GB"/>
              </w:rPr>
              <w:t>7</w:t>
            </w:r>
            <w:r w:rsidR="000F3C89" w:rsidRPr="00E92368">
              <w:rPr>
                <w:sz w:val="18"/>
                <w:szCs w:val="18"/>
                <w:lang w:val="fr-FR" w:eastAsia="en-GB"/>
              </w:rPr>
              <w:t>6</w:t>
            </w:r>
          </w:p>
        </w:tc>
        <w:tc>
          <w:tcPr>
            <w:tcW w:w="1276" w:type="dxa"/>
            <w:vAlign w:val="center"/>
          </w:tcPr>
          <w:p w14:paraId="79081A65" w14:textId="5DC1D080" w:rsidR="00A576CB" w:rsidRPr="00E92368" w:rsidRDefault="00A576CB" w:rsidP="00E92368">
            <w:pPr>
              <w:pStyle w:val="normaltableau"/>
              <w:spacing w:before="20" w:after="20"/>
              <w:jc w:val="center"/>
              <w:rPr>
                <w:rFonts w:ascii="Arial" w:hAnsi="Arial" w:cs="Arial"/>
                <w:b/>
                <w:smallCaps/>
                <w:color w:val="C6D9F1" w:themeColor="text2" w:themeTint="33"/>
                <w:sz w:val="18"/>
                <w:szCs w:val="18"/>
                <w:lang w:val="fr-FR"/>
              </w:rPr>
            </w:pPr>
            <w:r w:rsidRPr="00E92368">
              <w:rPr>
                <w:rFonts w:ascii="Arial" w:hAnsi="Arial" w:cs="Arial"/>
                <w:sz w:val="18"/>
                <w:szCs w:val="18"/>
                <w:lang w:val="fr-FR" w:eastAsia="en-GB"/>
              </w:rPr>
              <w:t>08/2024</w:t>
            </w:r>
          </w:p>
        </w:tc>
        <w:tc>
          <w:tcPr>
            <w:tcW w:w="1559" w:type="dxa"/>
            <w:vAlign w:val="center"/>
          </w:tcPr>
          <w:p w14:paraId="46E97D84" w14:textId="6F68AF57" w:rsidR="00A576CB" w:rsidRPr="00E92368" w:rsidRDefault="00A576CB" w:rsidP="00E92368">
            <w:pPr>
              <w:pStyle w:val="normaltableau"/>
              <w:keepNext/>
              <w:keepLines/>
              <w:spacing w:before="20" w:after="20"/>
              <w:jc w:val="center"/>
              <w:rPr>
                <w:rFonts w:ascii="Arial" w:hAnsi="Arial" w:cs="Arial"/>
                <w:b/>
                <w:smallCaps/>
                <w:color w:val="C6D9F1" w:themeColor="text2" w:themeTint="33"/>
                <w:sz w:val="18"/>
                <w:szCs w:val="18"/>
                <w:lang w:val="fr-FR"/>
              </w:rPr>
            </w:pPr>
            <w:r w:rsidRPr="00E92368">
              <w:rPr>
                <w:rFonts w:ascii="Arial" w:hAnsi="Arial" w:cs="Arial"/>
                <w:sz w:val="18"/>
                <w:szCs w:val="18"/>
                <w:lang w:val="fr-FR" w:eastAsia="en-GB"/>
              </w:rPr>
              <w:t>Mali, côte d’Ivoire</w:t>
            </w:r>
          </w:p>
        </w:tc>
        <w:tc>
          <w:tcPr>
            <w:tcW w:w="2410" w:type="dxa"/>
            <w:vAlign w:val="center"/>
          </w:tcPr>
          <w:p w14:paraId="1E1B8B94" w14:textId="77777777" w:rsidR="00A576CB" w:rsidRPr="00E92368" w:rsidRDefault="00A576CB" w:rsidP="00E92368">
            <w:pPr>
              <w:spacing w:line="240" w:lineRule="auto"/>
              <w:jc w:val="center"/>
              <w:rPr>
                <w:sz w:val="18"/>
                <w:szCs w:val="18"/>
                <w:lang w:val="fr-FR" w:eastAsia="en-GB"/>
              </w:rPr>
            </w:pPr>
            <w:r w:rsidRPr="00E92368">
              <w:rPr>
                <w:sz w:val="18"/>
                <w:szCs w:val="18"/>
                <w:lang w:val="fr-FR" w:eastAsia="en-GB"/>
              </w:rPr>
              <w:t>Marion Saurel Consult</w:t>
            </w:r>
          </w:p>
          <w:p w14:paraId="21C660B1" w14:textId="77777777" w:rsidR="00A576CB" w:rsidRPr="00E92368" w:rsidRDefault="00A576CB" w:rsidP="00E92368">
            <w:pPr>
              <w:spacing w:line="240" w:lineRule="auto"/>
              <w:jc w:val="center"/>
              <w:rPr>
                <w:sz w:val="18"/>
                <w:szCs w:val="18"/>
                <w:lang w:val="fr-FR" w:eastAsia="en-GB"/>
              </w:rPr>
            </w:pPr>
            <w:r w:rsidRPr="00E92368">
              <w:rPr>
                <w:sz w:val="18"/>
                <w:szCs w:val="18"/>
                <w:lang w:val="fr-FR" w:eastAsia="en-GB"/>
              </w:rPr>
              <w:t>Adresse : 3 rue C Fann Résidence, Dakar, Sénégal</w:t>
            </w:r>
          </w:p>
          <w:p w14:paraId="52783B6B" w14:textId="77777777" w:rsidR="00A576CB" w:rsidRPr="00E92368" w:rsidRDefault="00A576CB" w:rsidP="00E92368">
            <w:pPr>
              <w:spacing w:line="240" w:lineRule="auto"/>
              <w:jc w:val="center"/>
              <w:rPr>
                <w:sz w:val="18"/>
                <w:szCs w:val="18"/>
                <w:lang w:val="en-US" w:eastAsia="en-GB"/>
              </w:rPr>
            </w:pPr>
            <w:r w:rsidRPr="00E92368">
              <w:rPr>
                <w:sz w:val="18"/>
                <w:szCs w:val="18"/>
                <w:lang w:val="en-US" w:eastAsia="en-GB"/>
              </w:rPr>
              <w:t>+221771060011</w:t>
            </w:r>
          </w:p>
          <w:p w14:paraId="06810F4B" w14:textId="77777777" w:rsidR="00A576CB" w:rsidRPr="00E92368" w:rsidRDefault="00A576CB" w:rsidP="00E92368">
            <w:pPr>
              <w:jc w:val="center"/>
              <w:rPr>
                <w:b/>
                <w:smallCaps/>
                <w:color w:val="C6D9F1" w:themeColor="text2" w:themeTint="33"/>
                <w:sz w:val="18"/>
                <w:szCs w:val="18"/>
                <w:lang w:val="fr-FR"/>
              </w:rPr>
            </w:pPr>
          </w:p>
        </w:tc>
        <w:tc>
          <w:tcPr>
            <w:tcW w:w="1276" w:type="dxa"/>
            <w:vAlign w:val="center"/>
          </w:tcPr>
          <w:p w14:paraId="203457A9" w14:textId="698C5EE5" w:rsidR="00A576CB" w:rsidRPr="00E92368" w:rsidRDefault="00A576CB" w:rsidP="00E92368">
            <w:pPr>
              <w:pStyle w:val="normaltableau"/>
              <w:keepNext/>
              <w:keepLines/>
              <w:spacing w:before="20" w:after="20"/>
              <w:jc w:val="center"/>
              <w:rPr>
                <w:rFonts w:ascii="Arial" w:hAnsi="Arial" w:cs="Arial"/>
                <w:b/>
                <w:smallCaps/>
                <w:color w:val="C6D9F1" w:themeColor="text2" w:themeTint="33"/>
                <w:sz w:val="18"/>
                <w:szCs w:val="18"/>
                <w:lang w:val="fr-FR"/>
              </w:rPr>
            </w:pPr>
            <w:r w:rsidRPr="00E92368">
              <w:rPr>
                <w:rFonts w:ascii="Arial" w:hAnsi="Arial" w:cs="Arial"/>
                <w:sz w:val="18"/>
                <w:szCs w:val="18"/>
                <w:lang w:val="fr-FR" w:eastAsia="en-GB"/>
              </w:rPr>
              <w:t>National Consultant</w:t>
            </w:r>
          </w:p>
        </w:tc>
        <w:tc>
          <w:tcPr>
            <w:tcW w:w="8982" w:type="dxa"/>
            <w:vAlign w:val="center"/>
          </w:tcPr>
          <w:p w14:paraId="1313B6B4" w14:textId="246F440D" w:rsidR="00A576CB" w:rsidRPr="00E92368" w:rsidRDefault="00A576CB" w:rsidP="00E92368">
            <w:pPr>
              <w:pStyle w:val="normaltableau"/>
              <w:keepNext/>
              <w:keepLines/>
              <w:numPr>
                <w:ilvl w:val="0"/>
                <w:numId w:val="1"/>
              </w:numPr>
              <w:spacing w:before="20" w:after="20"/>
              <w:jc w:val="left"/>
              <w:rPr>
                <w:rFonts w:ascii="Arial" w:hAnsi="Arial" w:cs="Arial"/>
                <w:b/>
                <w:smallCaps/>
                <w:color w:val="C6D9F1" w:themeColor="text2" w:themeTint="33"/>
                <w:sz w:val="18"/>
                <w:szCs w:val="18"/>
                <w:lang w:val="fr-FR"/>
              </w:rPr>
            </w:pPr>
            <w:r w:rsidRPr="00E92368">
              <w:rPr>
                <w:rFonts w:ascii="Arial" w:hAnsi="Arial" w:cs="Arial"/>
                <w:b/>
                <w:bCs/>
                <w:sz w:val="18"/>
                <w:szCs w:val="18"/>
                <w:lang w:val="fr-FR"/>
              </w:rPr>
              <w:t xml:space="preserve">Consultant National : </w:t>
            </w:r>
            <w:r w:rsidRPr="00E92368">
              <w:rPr>
                <w:rFonts w:ascii="Arial" w:hAnsi="Arial" w:cs="Arial"/>
                <w:color w:val="595959"/>
                <w:sz w:val="18"/>
                <w:szCs w:val="18"/>
                <w:lang w:val="fr-FR" w:eastAsia="en-GB"/>
              </w:rPr>
              <w:t>Réalisation de l'enquête de terrain au Mali et en Côte d'Ivoire pour l'étude intitulée « Enjeux de protection dans les contextes de crises prolongées et pays fragiles en Afrique de l'Ouest : articuler les réponses entre urgence et développement », menée sous la direction de l'IRD - Institut de Recherche pour le Développement</w:t>
            </w:r>
          </w:p>
        </w:tc>
      </w:tr>
      <w:tr w:rsidR="000F3C89" w:rsidRPr="00E92368" w14:paraId="4F727DD1" w14:textId="77777777" w:rsidTr="00863B65">
        <w:trPr>
          <w:cantSplit/>
          <w:trHeight w:val="372"/>
          <w:jc w:val="center"/>
        </w:trPr>
        <w:tc>
          <w:tcPr>
            <w:tcW w:w="701" w:type="dxa"/>
            <w:vAlign w:val="center"/>
          </w:tcPr>
          <w:p w14:paraId="70FEE909" w14:textId="310D28AA" w:rsidR="000F3C89" w:rsidRPr="00E92368" w:rsidRDefault="000F3C89" w:rsidP="00E92368">
            <w:pPr>
              <w:spacing w:before="60" w:after="60"/>
              <w:jc w:val="center"/>
              <w:rPr>
                <w:sz w:val="18"/>
                <w:szCs w:val="18"/>
                <w:lang w:val="fr-FR" w:eastAsia="en-GB"/>
              </w:rPr>
            </w:pPr>
            <w:r w:rsidRPr="00E92368">
              <w:rPr>
                <w:sz w:val="18"/>
                <w:szCs w:val="18"/>
                <w:lang w:val="fr-FR" w:eastAsia="en-GB"/>
              </w:rPr>
              <w:t>75</w:t>
            </w:r>
          </w:p>
        </w:tc>
        <w:tc>
          <w:tcPr>
            <w:tcW w:w="1276" w:type="dxa"/>
            <w:vAlign w:val="center"/>
          </w:tcPr>
          <w:p w14:paraId="7E3EED89" w14:textId="76994EE9" w:rsidR="000F3C89" w:rsidRPr="00E92368" w:rsidRDefault="000F3C89" w:rsidP="00E92368">
            <w:pPr>
              <w:pStyle w:val="normaltableau"/>
              <w:spacing w:before="20" w:after="20"/>
              <w:jc w:val="center"/>
              <w:rPr>
                <w:rFonts w:ascii="Arial" w:hAnsi="Arial" w:cs="Arial"/>
                <w:sz w:val="18"/>
                <w:szCs w:val="18"/>
                <w:lang w:val="fr-FR" w:eastAsia="en-GB"/>
              </w:rPr>
            </w:pPr>
            <w:r w:rsidRPr="00E92368">
              <w:rPr>
                <w:rFonts w:ascii="Arial" w:hAnsi="Arial" w:cs="Arial"/>
                <w:sz w:val="18"/>
                <w:szCs w:val="18"/>
                <w:lang w:val="fr-FR" w:eastAsia="en-GB"/>
              </w:rPr>
              <w:t>07/2024</w:t>
            </w:r>
          </w:p>
        </w:tc>
        <w:tc>
          <w:tcPr>
            <w:tcW w:w="1559" w:type="dxa"/>
            <w:vAlign w:val="center"/>
          </w:tcPr>
          <w:p w14:paraId="4F2B96EE" w14:textId="7BFF9D4C" w:rsidR="000F3C89" w:rsidRPr="00E92368" w:rsidRDefault="000F3C89" w:rsidP="00E92368">
            <w:pPr>
              <w:pStyle w:val="normaltableau"/>
              <w:keepNext/>
              <w:keepLines/>
              <w:spacing w:before="20" w:after="20"/>
              <w:jc w:val="center"/>
              <w:rPr>
                <w:rFonts w:ascii="Arial" w:hAnsi="Arial" w:cs="Arial"/>
                <w:sz w:val="18"/>
                <w:szCs w:val="18"/>
                <w:lang w:val="fr-FR" w:eastAsia="en-GB"/>
              </w:rPr>
            </w:pPr>
            <w:r w:rsidRPr="00E92368">
              <w:rPr>
                <w:rFonts w:ascii="Arial" w:hAnsi="Arial" w:cs="Arial"/>
                <w:sz w:val="18"/>
                <w:szCs w:val="18"/>
                <w:lang w:val="fr-FR" w:eastAsia="en-GB"/>
              </w:rPr>
              <w:t xml:space="preserve">Kayes/ </w:t>
            </w:r>
            <w:proofErr w:type="spellStart"/>
            <w:r w:rsidRPr="00E92368">
              <w:rPr>
                <w:rFonts w:ascii="Arial" w:hAnsi="Arial" w:cs="Arial"/>
                <w:sz w:val="18"/>
                <w:szCs w:val="18"/>
                <w:lang w:val="fr-FR" w:eastAsia="en-GB"/>
              </w:rPr>
              <w:t>Kénieba</w:t>
            </w:r>
            <w:proofErr w:type="spellEnd"/>
          </w:p>
        </w:tc>
        <w:tc>
          <w:tcPr>
            <w:tcW w:w="2410" w:type="dxa"/>
            <w:vAlign w:val="center"/>
          </w:tcPr>
          <w:p w14:paraId="1EC4947C" w14:textId="77777777" w:rsidR="000F3C89" w:rsidRPr="00E92368" w:rsidRDefault="000F3C89" w:rsidP="00E92368">
            <w:pPr>
              <w:spacing w:line="240" w:lineRule="auto"/>
              <w:jc w:val="center"/>
              <w:rPr>
                <w:sz w:val="18"/>
                <w:szCs w:val="18"/>
                <w:lang w:val="fr-FR" w:eastAsia="en-GB"/>
              </w:rPr>
            </w:pPr>
            <w:r w:rsidRPr="00E92368">
              <w:rPr>
                <w:sz w:val="18"/>
                <w:szCs w:val="18"/>
                <w:lang w:val="fr-FR" w:eastAsia="en-GB"/>
              </w:rPr>
              <w:t xml:space="preserve">Projet Femmes et Enfants des communautés Minières Artisanales au Mali </w:t>
            </w:r>
          </w:p>
          <w:p w14:paraId="768115F6" w14:textId="77777777" w:rsidR="000F3C89" w:rsidRPr="00E92368" w:rsidRDefault="000F3C89" w:rsidP="00E92368">
            <w:pPr>
              <w:spacing w:line="240" w:lineRule="auto"/>
              <w:jc w:val="center"/>
              <w:rPr>
                <w:sz w:val="18"/>
                <w:szCs w:val="18"/>
                <w:lang w:val="it-IT" w:eastAsia="en-GB"/>
              </w:rPr>
            </w:pPr>
            <w:r w:rsidRPr="00E92368">
              <w:rPr>
                <w:sz w:val="18"/>
                <w:szCs w:val="18"/>
                <w:lang w:val="it-IT" w:eastAsia="en-GB"/>
              </w:rPr>
              <w:t xml:space="preserve">ACI 2000 Hamdallaye </w:t>
            </w:r>
          </w:p>
          <w:p w14:paraId="5134720E" w14:textId="77777777" w:rsidR="000F3C89" w:rsidRPr="00E92368" w:rsidRDefault="000F3C89" w:rsidP="00E92368">
            <w:pPr>
              <w:spacing w:line="240" w:lineRule="auto"/>
              <w:jc w:val="center"/>
              <w:rPr>
                <w:sz w:val="18"/>
                <w:szCs w:val="18"/>
                <w:lang w:val="it-IT" w:eastAsia="en-GB"/>
              </w:rPr>
            </w:pPr>
            <w:r w:rsidRPr="00E92368">
              <w:rPr>
                <w:sz w:val="18"/>
                <w:szCs w:val="18"/>
                <w:lang w:val="it-IT" w:eastAsia="en-GB"/>
              </w:rPr>
              <w:t xml:space="preserve">Rue SONAVIE  </w:t>
            </w:r>
          </w:p>
          <w:p w14:paraId="564A1388" w14:textId="150765C0" w:rsidR="000F3C89" w:rsidRPr="00E92368" w:rsidRDefault="000F3C89" w:rsidP="00E92368">
            <w:pPr>
              <w:spacing w:line="240" w:lineRule="auto"/>
              <w:jc w:val="center"/>
              <w:rPr>
                <w:sz w:val="18"/>
                <w:szCs w:val="18"/>
                <w:lang w:val="it-IT" w:eastAsia="en-GB"/>
              </w:rPr>
            </w:pPr>
            <w:r w:rsidRPr="00E92368">
              <w:rPr>
                <w:sz w:val="18"/>
                <w:szCs w:val="18"/>
                <w:lang w:val="it-IT" w:eastAsia="en-GB"/>
              </w:rPr>
              <w:t xml:space="preserve">Bamako, Mali  </w:t>
            </w:r>
          </w:p>
        </w:tc>
        <w:tc>
          <w:tcPr>
            <w:tcW w:w="1276" w:type="dxa"/>
            <w:vAlign w:val="center"/>
          </w:tcPr>
          <w:p w14:paraId="72DC37E6" w14:textId="2D6310A0" w:rsidR="000F3C89" w:rsidRPr="00E92368" w:rsidRDefault="000F3C89" w:rsidP="00E92368">
            <w:pPr>
              <w:pStyle w:val="normaltableau"/>
              <w:keepNext/>
              <w:keepLines/>
              <w:spacing w:before="20" w:after="20"/>
              <w:jc w:val="center"/>
              <w:rPr>
                <w:rFonts w:ascii="Arial" w:hAnsi="Arial" w:cs="Arial"/>
                <w:sz w:val="18"/>
                <w:szCs w:val="18"/>
                <w:lang w:val="fr-FR" w:eastAsia="en-GB"/>
              </w:rPr>
            </w:pPr>
            <w:r w:rsidRPr="00E92368">
              <w:rPr>
                <w:rFonts w:ascii="Arial" w:hAnsi="Arial" w:cs="Arial"/>
                <w:sz w:val="18"/>
                <w:szCs w:val="18"/>
                <w:lang w:val="fr-FR" w:eastAsia="en-GB"/>
              </w:rPr>
              <w:t>Consultant principal (ECOFIN CONSEILS)</w:t>
            </w:r>
          </w:p>
        </w:tc>
        <w:tc>
          <w:tcPr>
            <w:tcW w:w="8982" w:type="dxa"/>
            <w:vAlign w:val="center"/>
          </w:tcPr>
          <w:p w14:paraId="3F31D176" w14:textId="1AA3874F" w:rsidR="000F3C89" w:rsidRPr="00E92368" w:rsidRDefault="000F3C89" w:rsidP="00E92368">
            <w:pPr>
              <w:pStyle w:val="normaltableau"/>
              <w:keepNext/>
              <w:keepLines/>
              <w:numPr>
                <w:ilvl w:val="0"/>
                <w:numId w:val="1"/>
              </w:numPr>
              <w:spacing w:before="20" w:after="20"/>
              <w:jc w:val="left"/>
              <w:rPr>
                <w:rFonts w:ascii="Arial" w:hAnsi="Arial"/>
                <w:b/>
                <w:bCs/>
                <w:sz w:val="18"/>
                <w:szCs w:val="18"/>
                <w:lang w:val="fr-FR"/>
              </w:rPr>
            </w:pPr>
            <w:r w:rsidRPr="00E92368">
              <w:rPr>
                <w:rFonts w:ascii="Arial" w:hAnsi="Arial"/>
                <w:b/>
                <w:bCs/>
                <w:sz w:val="18"/>
                <w:szCs w:val="18"/>
                <w:lang w:val="fr-FR"/>
              </w:rPr>
              <w:t xml:space="preserve">Consultant Principal : </w:t>
            </w:r>
            <w:r w:rsidRPr="00E92368">
              <w:rPr>
                <w:rFonts w:ascii="Arial" w:hAnsi="Arial" w:cs="Arial"/>
                <w:color w:val="595959"/>
                <w:sz w:val="18"/>
                <w:szCs w:val="18"/>
                <w:lang w:val="fr-FR" w:eastAsia="en-GB"/>
              </w:rPr>
              <w:t xml:space="preserve">identification et l’analyse des mécanismes de financement des microfinances pour micro, petites et moyennes, entreprises et groupements d’intérêt économique au Mali, particulièrement dans la région de Kayes (cercle de </w:t>
            </w:r>
            <w:proofErr w:type="spellStart"/>
            <w:r w:rsidRPr="00E92368">
              <w:rPr>
                <w:rFonts w:ascii="Arial" w:hAnsi="Arial" w:cs="Arial"/>
                <w:color w:val="595959"/>
                <w:sz w:val="18"/>
                <w:szCs w:val="18"/>
                <w:lang w:val="fr-FR" w:eastAsia="en-GB"/>
              </w:rPr>
              <w:t>Keniéba</w:t>
            </w:r>
            <w:proofErr w:type="spellEnd"/>
            <w:r w:rsidRPr="00E92368">
              <w:rPr>
                <w:rFonts w:ascii="Arial" w:hAnsi="Arial" w:cs="Arial"/>
                <w:color w:val="595959"/>
                <w:sz w:val="18"/>
                <w:szCs w:val="18"/>
                <w:lang w:val="fr-FR" w:eastAsia="en-GB"/>
              </w:rPr>
              <w:t>)</w:t>
            </w:r>
          </w:p>
          <w:p w14:paraId="05595730" w14:textId="7B4055E5" w:rsidR="000F3C89" w:rsidRPr="00E92368" w:rsidRDefault="000F3C89" w:rsidP="00E92368">
            <w:pPr>
              <w:spacing w:after="20"/>
              <w:rPr>
                <w:rFonts w:ascii="Century" w:eastAsia="Cambria" w:hAnsi="Century" w:cs="Cambria"/>
                <w:sz w:val="18"/>
                <w:szCs w:val="22"/>
                <w:lang w:val="fr-FR"/>
              </w:rPr>
            </w:pPr>
          </w:p>
        </w:tc>
      </w:tr>
      <w:tr w:rsidR="00A576CB" w:rsidRPr="00E92368" w14:paraId="1FAE9ACB" w14:textId="77777777" w:rsidTr="00863B65">
        <w:trPr>
          <w:cantSplit/>
          <w:trHeight w:val="372"/>
          <w:jc w:val="center"/>
        </w:trPr>
        <w:tc>
          <w:tcPr>
            <w:tcW w:w="701" w:type="dxa"/>
            <w:vAlign w:val="center"/>
          </w:tcPr>
          <w:p w14:paraId="5EC733C7" w14:textId="11AA9C34" w:rsidR="00A576CB" w:rsidRPr="00E92368" w:rsidRDefault="00A576CB" w:rsidP="00E92368">
            <w:pPr>
              <w:spacing w:before="60" w:after="60"/>
              <w:jc w:val="center"/>
              <w:rPr>
                <w:b/>
                <w:smallCaps/>
                <w:color w:val="C6D9F1" w:themeColor="text2" w:themeTint="33"/>
                <w:sz w:val="18"/>
                <w:szCs w:val="18"/>
                <w:lang w:val="fr-FR" w:eastAsia="bg-BG"/>
              </w:rPr>
            </w:pPr>
            <w:r w:rsidRPr="00E92368">
              <w:rPr>
                <w:sz w:val="18"/>
                <w:szCs w:val="18"/>
                <w:lang w:val="fr-FR" w:eastAsia="en-GB"/>
              </w:rPr>
              <w:lastRenderedPageBreak/>
              <w:t>74</w:t>
            </w:r>
          </w:p>
        </w:tc>
        <w:tc>
          <w:tcPr>
            <w:tcW w:w="1276" w:type="dxa"/>
            <w:vAlign w:val="center"/>
          </w:tcPr>
          <w:p w14:paraId="1B1A3216" w14:textId="2B3A27D8" w:rsidR="00A576CB" w:rsidRPr="00E92368" w:rsidRDefault="00A576CB" w:rsidP="00E92368">
            <w:pPr>
              <w:pStyle w:val="normaltableau"/>
              <w:spacing w:before="20" w:after="20"/>
              <w:jc w:val="center"/>
              <w:rPr>
                <w:rFonts w:ascii="Arial" w:hAnsi="Arial" w:cs="Arial"/>
                <w:b/>
                <w:smallCaps/>
                <w:color w:val="C6D9F1" w:themeColor="text2" w:themeTint="33"/>
                <w:sz w:val="18"/>
                <w:szCs w:val="18"/>
                <w:lang w:val="fr-FR"/>
              </w:rPr>
            </w:pPr>
            <w:r w:rsidRPr="00E92368">
              <w:rPr>
                <w:rFonts w:ascii="Arial" w:hAnsi="Arial" w:cs="Arial"/>
                <w:sz w:val="18"/>
                <w:szCs w:val="18"/>
                <w:lang w:val="fr-FR" w:eastAsia="en-GB"/>
              </w:rPr>
              <w:t>07/2024</w:t>
            </w:r>
          </w:p>
        </w:tc>
        <w:tc>
          <w:tcPr>
            <w:tcW w:w="1559" w:type="dxa"/>
            <w:vAlign w:val="center"/>
          </w:tcPr>
          <w:p w14:paraId="570032D5" w14:textId="71174F39" w:rsidR="00A576CB" w:rsidRPr="00E92368" w:rsidRDefault="00A576CB" w:rsidP="00E92368">
            <w:pPr>
              <w:pStyle w:val="normaltableau"/>
              <w:keepNext/>
              <w:keepLines/>
              <w:spacing w:before="20" w:after="20"/>
              <w:jc w:val="center"/>
              <w:rPr>
                <w:rFonts w:ascii="Arial" w:hAnsi="Arial" w:cs="Arial"/>
                <w:b/>
                <w:smallCaps/>
                <w:color w:val="C6D9F1" w:themeColor="text2" w:themeTint="33"/>
                <w:sz w:val="18"/>
                <w:szCs w:val="18"/>
                <w:lang w:val="en-US"/>
              </w:rPr>
            </w:pPr>
            <w:r w:rsidRPr="00E92368">
              <w:rPr>
                <w:rFonts w:ascii="Arial" w:hAnsi="Arial" w:cs="Arial"/>
                <w:sz w:val="18"/>
                <w:szCs w:val="18"/>
                <w:lang w:val="en-US" w:eastAsia="en-GB"/>
              </w:rPr>
              <w:t>Tchad, Senegal, Niger, Burkina, Mali</w:t>
            </w:r>
          </w:p>
        </w:tc>
        <w:tc>
          <w:tcPr>
            <w:tcW w:w="2410" w:type="dxa"/>
            <w:vAlign w:val="center"/>
          </w:tcPr>
          <w:p w14:paraId="26474208" w14:textId="77777777" w:rsidR="00A576CB" w:rsidRPr="00E92368" w:rsidRDefault="00A576CB" w:rsidP="00E92368">
            <w:pPr>
              <w:spacing w:line="240" w:lineRule="auto"/>
              <w:jc w:val="center"/>
              <w:rPr>
                <w:sz w:val="18"/>
                <w:szCs w:val="18"/>
                <w:lang w:val="en-US" w:eastAsia="en-GB"/>
              </w:rPr>
            </w:pPr>
            <w:r w:rsidRPr="00E92368">
              <w:rPr>
                <w:sz w:val="18"/>
                <w:szCs w:val="18"/>
                <w:lang w:val="en-US" w:eastAsia="en-GB"/>
              </w:rPr>
              <w:t>UNHCR</w:t>
            </w:r>
          </w:p>
          <w:p w14:paraId="3DAB021A" w14:textId="16BCFE5B" w:rsidR="00A576CB" w:rsidRPr="00E92368" w:rsidRDefault="00A576CB" w:rsidP="00E92368">
            <w:pPr>
              <w:jc w:val="center"/>
              <w:rPr>
                <w:b/>
                <w:smallCaps/>
                <w:color w:val="C6D9F1" w:themeColor="text2" w:themeTint="33"/>
                <w:sz w:val="18"/>
                <w:szCs w:val="18"/>
                <w:lang w:val="en-US"/>
              </w:rPr>
            </w:pPr>
            <w:r w:rsidRPr="00E92368">
              <w:rPr>
                <w:sz w:val="18"/>
                <w:szCs w:val="18"/>
                <w:lang w:val="en-US" w:eastAsia="en-GB"/>
              </w:rPr>
              <w:t>Regional Bureau for West and Central Africa (RBWCA)</w:t>
            </w:r>
          </w:p>
        </w:tc>
        <w:tc>
          <w:tcPr>
            <w:tcW w:w="1276" w:type="dxa"/>
            <w:vAlign w:val="center"/>
          </w:tcPr>
          <w:p w14:paraId="647C686C" w14:textId="6B76AD8A" w:rsidR="00A576CB" w:rsidRPr="00E92368" w:rsidRDefault="00A576CB" w:rsidP="00E92368">
            <w:pPr>
              <w:pStyle w:val="normaltableau"/>
              <w:keepNext/>
              <w:keepLines/>
              <w:spacing w:before="20" w:after="20"/>
              <w:jc w:val="center"/>
              <w:rPr>
                <w:rFonts w:ascii="Arial" w:hAnsi="Arial" w:cs="Arial"/>
                <w:b/>
                <w:smallCaps/>
                <w:color w:val="C6D9F1" w:themeColor="text2" w:themeTint="33"/>
                <w:sz w:val="18"/>
                <w:szCs w:val="18"/>
                <w:lang w:val="fr-FR"/>
              </w:rPr>
            </w:pPr>
            <w:r w:rsidRPr="00E92368">
              <w:rPr>
                <w:rFonts w:ascii="Arial" w:hAnsi="Arial" w:cs="Arial"/>
                <w:sz w:val="18"/>
                <w:szCs w:val="18"/>
                <w:lang w:val="en-US" w:eastAsia="en-GB"/>
              </w:rPr>
              <w:t>International consultant</w:t>
            </w:r>
          </w:p>
        </w:tc>
        <w:tc>
          <w:tcPr>
            <w:tcW w:w="8982" w:type="dxa"/>
            <w:vAlign w:val="center"/>
          </w:tcPr>
          <w:p w14:paraId="13BEF44B" w14:textId="4EB707F3" w:rsidR="00A576CB" w:rsidRPr="00E92368" w:rsidRDefault="00A576CB" w:rsidP="00E92368">
            <w:pPr>
              <w:pStyle w:val="normaltableau"/>
              <w:keepNext/>
              <w:keepLines/>
              <w:numPr>
                <w:ilvl w:val="0"/>
                <w:numId w:val="1"/>
              </w:numPr>
              <w:spacing w:before="20" w:after="20"/>
              <w:rPr>
                <w:rFonts w:ascii="Arial" w:hAnsi="Arial" w:cs="Arial"/>
                <w:b/>
                <w:bCs/>
                <w:sz w:val="18"/>
                <w:szCs w:val="18"/>
                <w:lang w:val="fr-FR" w:eastAsia="en-GB"/>
              </w:rPr>
            </w:pPr>
            <w:r w:rsidRPr="00E92368">
              <w:rPr>
                <w:rFonts w:ascii="Arial" w:hAnsi="Arial" w:cs="Arial"/>
                <w:b/>
                <w:bCs/>
                <w:sz w:val="18"/>
                <w:szCs w:val="18"/>
                <w:lang w:val="fr-FR" w:eastAsia="en-GB"/>
              </w:rPr>
              <w:t xml:space="preserve">Consultant international : </w:t>
            </w:r>
            <w:r w:rsidRPr="00E92368">
              <w:rPr>
                <w:rFonts w:ascii="Arial" w:hAnsi="Arial" w:cs="Arial"/>
                <w:color w:val="595959"/>
                <w:sz w:val="18"/>
                <w:szCs w:val="18"/>
                <w:lang w:val="fr-FR" w:eastAsia="en-GB"/>
              </w:rPr>
              <w:t>Examen à mi-parcours du Projet 21 Suivi régional de la protection au Sahel. Le HCR RBWCA a commandé un examen à mi-parcours pour évaluer le Projet 21. L'examen a spécifiquement (i) examiné les résultats et l'impact escomptés, au niveau régional et national, (ii) guidé les priorités et les ajustements nécessaires au cours de la troisième année de mise en œuvre (iii) et éclairé la planification efficace du prochain cycle du projet. Le Projet 21 peut être résumé en trois étapes principales : Tout d'abord, l'outil est conçu pour mobiliser les partenaires participants afin de collecter un ensemble commun et complet de données de suivi de la protection en utilisant une méthodologie commune, en coordonnant les plans de réponse et en optimisant les ressources. Une fois les données collectées, une analyse consultative est menée pour identifier les tendances, les menaces et les besoins en matière de protection. Dans la troisième étape, les données et les analyses de protection sont mises à disposition pour promouvoir l'adoption et l'utilisation parmi les acteurs et les décideurs.</w:t>
            </w:r>
          </w:p>
        </w:tc>
      </w:tr>
      <w:tr w:rsidR="001F06E5" w:rsidRPr="00E92368" w14:paraId="522A43BB" w14:textId="77777777" w:rsidTr="003E3AFF">
        <w:trPr>
          <w:cantSplit/>
          <w:trHeight w:val="372"/>
          <w:jc w:val="center"/>
        </w:trPr>
        <w:tc>
          <w:tcPr>
            <w:tcW w:w="701" w:type="dxa"/>
            <w:vAlign w:val="center"/>
          </w:tcPr>
          <w:p w14:paraId="3F423078" w14:textId="05995DE5" w:rsidR="001F06E5" w:rsidRPr="00E92368" w:rsidRDefault="001F06E5" w:rsidP="00E92368">
            <w:pPr>
              <w:spacing w:before="60" w:after="60"/>
              <w:jc w:val="center"/>
              <w:rPr>
                <w:color w:val="auto"/>
                <w:sz w:val="18"/>
                <w:szCs w:val="18"/>
                <w:lang w:val="fr-FR" w:eastAsia="en-GB"/>
              </w:rPr>
            </w:pPr>
            <w:r w:rsidRPr="00E92368">
              <w:rPr>
                <w:color w:val="auto"/>
                <w:sz w:val="18"/>
                <w:szCs w:val="18"/>
                <w:lang w:val="fr-FR" w:eastAsia="en-GB"/>
              </w:rPr>
              <w:t>73</w:t>
            </w:r>
          </w:p>
        </w:tc>
        <w:tc>
          <w:tcPr>
            <w:tcW w:w="1276" w:type="dxa"/>
            <w:vAlign w:val="center"/>
          </w:tcPr>
          <w:p w14:paraId="694A43DB" w14:textId="171C7DF4" w:rsidR="001F06E5" w:rsidRPr="00E92368" w:rsidRDefault="001F06E5" w:rsidP="00E92368">
            <w:pPr>
              <w:pStyle w:val="normaltableau"/>
              <w:spacing w:before="20" w:after="20"/>
              <w:jc w:val="center"/>
              <w:rPr>
                <w:rFonts w:ascii="Arial" w:hAnsi="Arial" w:cs="Arial"/>
                <w:sz w:val="18"/>
                <w:szCs w:val="18"/>
                <w:lang w:val="fr-FR" w:eastAsia="en-GB"/>
              </w:rPr>
            </w:pPr>
            <w:r w:rsidRPr="00E92368">
              <w:rPr>
                <w:rFonts w:ascii="Arial" w:hAnsi="Arial" w:cs="Arial"/>
                <w:sz w:val="18"/>
                <w:szCs w:val="18"/>
                <w:lang w:val="fr-FR" w:eastAsia="en-GB"/>
              </w:rPr>
              <w:t>06/2024</w:t>
            </w:r>
          </w:p>
        </w:tc>
        <w:tc>
          <w:tcPr>
            <w:tcW w:w="1559" w:type="dxa"/>
            <w:vAlign w:val="center"/>
          </w:tcPr>
          <w:p w14:paraId="611A27B6" w14:textId="1AC4BA3A" w:rsidR="001F06E5" w:rsidRPr="00E92368" w:rsidRDefault="001F06E5" w:rsidP="00E92368">
            <w:pPr>
              <w:pStyle w:val="normaltableau"/>
              <w:keepNext/>
              <w:keepLines/>
              <w:spacing w:before="20" w:after="20"/>
              <w:jc w:val="center"/>
              <w:rPr>
                <w:rFonts w:ascii="Arial" w:hAnsi="Arial" w:cs="Arial"/>
                <w:sz w:val="18"/>
                <w:szCs w:val="18"/>
                <w:lang w:val="fr-FR" w:eastAsia="en-GB"/>
              </w:rPr>
            </w:pPr>
            <w:r w:rsidRPr="00E92368">
              <w:rPr>
                <w:rFonts w:ascii="Arial" w:hAnsi="Arial" w:cs="Arial"/>
                <w:sz w:val="18"/>
                <w:szCs w:val="18"/>
                <w:lang w:val="fr-FR" w:eastAsia="en-GB"/>
              </w:rPr>
              <w:t>Tombouctou</w:t>
            </w:r>
          </w:p>
        </w:tc>
        <w:tc>
          <w:tcPr>
            <w:tcW w:w="2410" w:type="dxa"/>
            <w:vAlign w:val="center"/>
          </w:tcPr>
          <w:p w14:paraId="49345DA6" w14:textId="77777777" w:rsidR="001F06E5" w:rsidRPr="00E92368" w:rsidRDefault="001F06E5" w:rsidP="00E92368">
            <w:pPr>
              <w:jc w:val="center"/>
              <w:rPr>
                <w:sz w:val="18"/>
                <w:szCs w:val="18"/>
                <w:lang w:val="fr-FR" w:eastAsia="en-GB"/>
              </w:rPr>
            </w:pPr>
            <w:proofErr w:type="spellStart"/>
            <w:r w:rsidRPr="00E92368">
              <w:rPr>
                <w:sz w:val="18"/>
                <w:szCs w:val="18"/>
                <w:lang w:val="fr-FR" w:eastAsia="en-GB"/>
              </w:rPr>
              <w:t>Welthungerhilfe</w:t>
            </w:r>
            <w:proofErr w:type="spellEnd"/>
          </w:p>
          <w:p w14:paraId="43725453" w14:textId="78F98FA7" w:rsidR="001F06E5" w:rsidRPr="00E92368" w:rsidRDefault="001F06E5" w:rsidP="00E92368">
            <w:pPr>
              <w:jc w:val="center"/>
              <w:rPr>
                <w:color w:val="auto"/>
                <w:sz w:val="18"/>
                <w:szCs w:val="18"/>
                <w:lang w:val="fr-FR" w:eastAsia="en-GB"/>
              </w:rPr>
            </w:pPr>
            <w:r w:rsidRPr="00E92368">
              <w:rPr>
                <w:sz w:val="18"/>
                <w:szCs w:val="18"/>
                <w:lang w:val="fr-FR" w:eastAsia="en-GB"/>
              </w:rPr>
              <w:t xml:space="preserve"> (WHH)</w:t>
            </w:r>
          </w:p>
        </w:tc>
        <w:tc>
          <w:tcPr>
            <w:tcW w:w="1276" w:type="dxa"/>
            <w:vAlign w:val="center"/>
          </w:tcPr>
          <w:p w14:paraId="781F2B6A" w14:textId="77777777" w:rsidR="001F06E5" w:rsidRPr="00E92368" w:rsidRDefault="001F06E5" w:rsidP="00E92368">
            <w:pPr>
              <w:pStyle w:val="normaltableau"/>
              <w:keepNext/>
              <w:keepLines/>
              <w:spacing w:before="20" w:after="20"/>
              <w:jc w:val="center"/>
              <w:rPr>
                <w:rFonts w:ascii="Arial" w:hAnsi="Arial" w:cs="Arial"/>
                <w:sz w:val="18"/>
                <w:szCs w:val="18"/>
                <w:lang w:val="fr-FR" w:eastAsia="en-GB"/>
              </w:rPr>
            </w:pPr>
            <w:r w:rsidRPr="00E92368">
              <w:rPr>
                <w:rFonts w:ascii="Arial" w:hAnsi="Arial" w:cs="Arial"/>
                <w:sz w:val="18"/>
                <w:szCs w:val="18"/>
                <w:lang w:val="fr-FR" w:eastAsia="en-GB"/>
              </w:rPr>
              <w:t>Consultant</w:t>
            </w:r>
          </w:p>
          <w:p w14:paraId="1419BA83" w14:textId="5ED17FD6" w:rsidR="001F06E5" w:rsidRPr="00E92368" w:rsidRDefault="001F06E5" w:rsidP="00E92368">
            <w:pPr>
              <w:pStyle w:val="normaltableau"/>
              <w:keepNext/>
              <w:keepLines/>
              <w:spacing w:before="20" w:after="20"/>
              <w:jc w:val="center"/>
              <w:rPr>
                <w:rFonts w:ascii="Arial" w:hAnsi="Arial" w:cs="Arial"/>
                <w:sz w:val="18"/>
                <w:szCs w:val="18"/>
                <w:lang w:val="fr-FR" w:eastAsia="en-GB"/>
              </w:rPr>
            </w:pPr>
            <w:r w:rsidRPr="00E92368">
              <w:rPr>
                <w:rFonts w:ascii="Arial" w:hAnsi="Arial" w:cs="Arial"/>
                <w:sz w:val="18"/>
                <w:szCs w:val="18"/>
                <w:lang w:val="fr-FR" w:eastAsia="en-GB"/>
              </w:rPr>
              <w:t>Senior</w:t>
            </w:r>
          </w:p>
        </w:tc>
        <w:tc>
          <w:tcPr>
            <w:tcW w:w="8982" w:type="dxa"/>
            <w:vAlign w:val="center"/>
          </w:tcPr>
          <w:p w14:paraId="3A14FC92" w14:textId="4DB0351B" w:rsidR="001F06E5" w:rsidRPr="00E92368" w:rsidRDefault="001F06E5" w:rsidP="00E92368">
            <w:pPr>
              <w:pStyle w:val="normaltableau"/>
              <w:keepNext/>
              <w:keepLines/>
              <w:numPr>
                <w:ilvl w:val="0"/>
                <w:numId w:val="1"/>
              </w:numPr>
              <w:spacing w:before="20" w:after="20"/>
              <w:jc w:val="left"/>
              <w:rPr>
                <w:rFonts w:ascii="Arial" w:hAnsi="Arial" w:cs="Arial"/>
                <w:sz w:val="18"/>
                <w:szCs w:val="18"/>
                <w:lang w:val="fr-FR" w:eastAsia="en-GB"/>
              </w:rPr>
            </w:pPr>
            <w:r w:rsidRPr="00E92368">
              <w:rPr>
                <w:rFonts w:ascii="Arial" w:hAnsi="Arial" w:cs="Arial"/>
                <w:b/>
                <w:bCs/>
                <w:sz w:val="18"/>
                <w:szCs w:val="18"/>
                <w:lang w:val="fr-FR" w:eastAsia="en-GB"/>
              </w:rPr>
              <w:t>Consultant Senior :</w:t>
            </w:r>
            <w:r w:rsidRPr="00E92368">
              <w:rPr>
                <w:rFonts w:ascii="Arial" w:hAnsi="Arial" w:cs="Arial"/>
                <w:sz w:val="18"/>
                <w:szCs w:val="18"/>
                <w:lang w:val="fr-FR" w:eastAsia="en-GB"/>
              </w:rPr>
              <w:t xml:space="preserve"> </w:t>
            </w:r>
            <w:r w:rsidRPr="00E92368">
              <w:rPr>
                <w:rFonts w:ascii="Arial" w:hAnsi="Arial" w:cs="Arial"/>
                <w:color w:val="595959"/>
                <w:sz w:val="18"/>
                <w:szCs w:val="18"/>
                <w:lang w:val="fr-FR" w:eastAsia="en-GB"/>
              </w:rPr>
              <w:t>Evaluation rapide des dynamiques de genre dans les localités d'extension du projet MLI 1148, afin de mieux comprendre et mieux cibler les besoins différenciés des femmes, des hommes, des filles et des garçons.</w:t>
            </w:r>
          </w:p>
        </w:tc>
      </w:tr>
      <w:tr w:rsidR="00EB2034" w:rsidRPr="00E92368" w14:paraId="0EEEA1E8" w14:textId="77777777" w:rsidTr="003E3AFF">
        <w:trPr>
          <w:cantSplit/>
          <w:trHeight w:val="372"/>
          <w:jc w:val="center"/>
        </w:trPr>
        <w:tc>
          <w:tcPr>
            <w:tcW w:w="701" w:type="dxa"/>
            <w:vAlign w:val="center"/>
          </w:tcPr>
          <w:p w14:paraId="17EE04D6" w14:textId="68D1E30B" w:rsidR="00EB2034" w:rsidRPr="00E92368" w:rsidRDefault="00610909" w:rsidP="00E92368">
            <w:pPr>
              <w:spacing w:before="60" w:after="60"/>
              <w:jc w:val="center"/>
              <w:rPr>
                <w:sz w:val="18"/>
                <w:szCs w:val="18"/>
                <w:lang w:val="fr-FR" w:eastAsia="en-GB"/>
              </w:rPr>
            </w:pPr>
            <w:r w:rsidRPr="00E92368">
              <w:rPr>
                <w:sz w:val="18"/>
                <w:szCs w:val="18"/>
                <w:lang w:val="fr-FR" w:eastAsia="en-GB"/>
              </w:rPr>
              <w:t>7</w:t>
            </w:r>
            <w:r w:rsidR="00A07402" w:rsidRPr="00E92368">
              <w:rPr>
                <w:sz w:val="18"/>
                <w:szCs w:val="18"/>
                <w:lang w:val="fr-FR" w:eastAsia="en-GB"/>
              </w:rPr>
              <w:t>2</w:t>
            </w:r>
          </w:p>
        </w:tc>
        <w:tc>
          <w:tcPr>
            <w:tcW w:w="1276" w:type="dxa"/>
            <w:vAlign w:val="center"/>
          </w:tcPr>
          <w:p w14:paraId="213C41FD" w14:textId="4CCB0799" w:rsidR="00EB2034" w:rsidRPr="00E92368" w:rsidRDefault="00EB2034" w:rsidP="00E92368">
            <w:pPr>
              <w:pStyle w:val="normaltableau"/>
              <w:spacing w:before="20" w:after="20"/>
              <w:jc w:val="center"/>
              <w:rPr>
                <w:rFonts w:ascii="Arial" w:hAnsi="Arial" w:cs="Arial"/>
                <w:sz w:val="18"/>
                <w:szCs w:val="18"/>
                <w:lang w:val="fr-FR" w:eastAsia="en-GB"/>
              </w:rPr>
            </w:pPr>
            <w:r w:rsidRPr="00E92368">
              <w:rPr>
                <w:rFonts w:ascii="Arial" w:hAnsi="Arial" w:cs="Arial"/>
                <w:sz w:val="18"/>
                <w:szCs w:val="18"/>
                <w:lang w:val="fr-FR" w:eastAsia="en-GB"/>
              </w:rPr>
              <w:t>05/2024</w:t>
            </w:r>
          </w:p>
        </w:tc>
        <w:tc>
          <w:tcPr>
            <w:tcW w:w="1559" w:type="dxa"/>
            <w:vAlign w:val="center"/>
          </w:tcPr>
          <w:p w14:paraId="1FBC3BE3" w14:textId="6840D746" w:rsidR="00EB2034" w:rsidRPr="00E92368" w:rsidRDefault="00EB2034" w:rsidP="00E92368">
            <w:pPr>
              <w:pStyle w:val="normaltableau"/>
              <w:keepNext/>
              <w:keepLines/>
              <w:spacing w:before="20" w:after="20"/>
              <w:jc w:val="center"/>
              <w:rPr>
                <w:rFonts w:ascii="Arial" w:hAnsi="Arial" w:cs="Arial"/>
                <w:sz w:val="18"/>
                <w:szCs w:val="18"/>
                <w:lang w:val="fr-FR" w:eastAsia="en-GB"/>
              </w:rPr>
            </w:pPr>
            <w:r w:rsidRPr="00E92368">
              <w:rPr>
                <w:rFonts w:ascii="Arial" w:hAnsi="Arial" w:cs="Arial"/>
                <w:sz w:val="18"/>
                <w:szCs w:val="18"/>
                <w:lang w:val="fr-FR" w:eastAsia="en-GB"/>
              </w:rPr>
              <w:t>Tombouctou, Taoudéni</w:t>
            </w:r>
          </w:p>
        </w:tc>
        <w:tc>
          <w:tcPr>
            <w:tcW w:w="2410" w:type="dxa"/>
            <w:vAlign w:val="center"/>
          </w:tcPr>
          <w:p w14:paraId="17EFF36B" w14:textId="77777777" w:rsidR="00EB2034" w:rsidRPr="00E92368" w:rsidRDefault="00EB2034" w:rsidP="00E92368">
            <w:pPr>
              <w:jc w:val="center"/>
              <w:rPr>
                <w:sz w:val="18"/>
                <w:szCs w:val="18"/>
                <w:lang w:val="fr-FR" w:eastAsia="en-GB"/>
              </w:rPr>
            </w:pPr>
            <w:proofErr w:type="spellStart"/>
            <w:r w:rsidRPr="00E92368">
              <w:rPr>
                <w:sz w:val="18"/>
                <w:szCs w:val="18"/>
                <w:lang w:val="fr-FR" w:eastAsia="en-GB"/>
              </w:rPr>
              <w:t>Welthungerhilfe</w:t>
            </w:r>
            <w:proofErr w:type="spellEnd"/>
          </w:p>
          <w:p w14:paraId="1352370E" w14:textId="4D1E214A" w:rsidR="00EB2034" w:rsidRPr="00E92368" w:rsidRDefault="00EB2034" w:rsidP="00E92368">
            <w:pPr>
              <w:jc w:val="center"/>
              <w:rPr>
                <w:sz w:val="18"/>
                <w:szCs w:val="18"/>
                <w:lang w:val="fr-FR" w:eastAsia="en-GB"/>
              </w:rPr>
            </w:pPr>
            <w:r w:rsidRPr="00E92368">
              <w:rPr>
                <w:sz w:val="18"/>
                <w:szCs w:val="18"/>
                <w:lang w:val="fr-FR" w:eastAsia="en-GB"/>
              </w:rPr>
              <w:t xml:space="preserve"> (WHH)</w:t>
            </w:r>
          </w:p>
        </w:tc>
        <w:tc>
          <w:tcPr>
            <w:tcW w:w="1276" w:type="dxa"/>
            <w:vAlign w:val="center"/>
          </w:tcPr>
          <w:p w14:paraId="173DA1BA" w14:textId="77777777" w:rsidR="00EB2034" w:rsidRPr="00E92368" w:rsidRDefault="00EB2034" w:rsidP="00E92368">
            <w:pPr>
              <w:pStyle w:val="normaltableau"/>
              <w:keepNext/>
              <w:keepLines/>
              <w:spacing w:before="20" w:after="20"/>
              <w:jc w:val="center"/>
              <w:rPr>
                <w:rFonts w:ascii="Arial" w:hAnsi="Arial" w:cs="Arial"/>
                <w:sz w:val="18"/>
                <w:szCs w:val="18"/>
                <w:lang w:val="fr-FR" w:eastAsia="en-GB"/>
              </w:rPr>
            </w:pPr>
            <w:r w:rsidRPr="00E92368">
              <w:rPr>
                <w:rFonts w:ascii="Arial" w:hAnsi="Arial" w:cs="Arial"/>
                <w:sz w:val="18"/>
                <w:szCs w:val="18"/>
                <w:lang w:val="fr-FR" w:eastAsia="en-GB"/>
              </w:rPr>
              <w:t>Consultant</w:t>
            </w:r>
          </w:p>
          <w:p w14:paraId="5416C16B" w14:textId="32720BED" w:rsidR="00EB2034" w:rsidRPr="00E92368" w:rsidRDefault="00EB2034" w:rsidP="00E92368">
            <w:pPr>
              <w:pStyle w:val="normaltableau"/>
              <w:keepNext/>
              <w:keepLines/>
              <w:spacing w:before="20" w:after="20"/>
              <w:jc w:val="center"/>
              <w:rPr>
                <w:rFonts w:ascii="Arial" w:hAnsi="Arial" w:cs="Arial"/>
                <w:sz w:val="18"/>
                <w:szCs w:val="18"/>
                <w:lang w:val="fr-FR" w:eastAsia="en-GB"/>
              </w:rPr>
            </w:pPr>
            <w:r w:rsidRPr="00E92368">
              <w:rPr>
                <w:rFonts w:ascii="Arial" w:hAnsi="Arial" w:cs="Arial"/>
                <w:sz w:val="18"/>
                <w:szCs w:val="18"/>
                <w:lang w:val="fr-FR" w:eastAsia="en-GB"/>
              </w:rPr>
              <w:t>Senior</w:t>
            </w:r>
          </w:p>
        </w:tc>
        <w:tc>
          <w:tcPr>
            <w:tcW w:w="8982" w:type="dxa"/>
            <w:vAlign w:val="center"/>
          </w:tcPr>
          <w:p w14:paraId="0806FB98" w14:textId="304D1F59" w:rsidR="00EB2034" w:rsidRPr="00E92368" w:rsidRDefault="00EB2034" w:rsidP="00E92368">
            <w:pPr>
              <w:pStyle w:val="normaltableau"/>
              <w:keepNext/>
              <w:keepLines/>
              <w:numPr>
                <w:ilvl w:val="0"/>
                <w:numId w:val="1"/>
              </w:numPr>
              <w:spacing w:before="20" w:after="20"/>
              <w:jc w:val="left"/>
              <w:rPr>
                <w:rFonts w:ascii="Arial" w:hAnsi="Arial" w:cs="Arial"/>
                <w:color w:val="595959"/>
                <w:sz w:val="18"/>
                <w:szCs w:val="18"/>
                <w:lang w:val="fr-FR" w:eastAsia="en-GB"/>
              </w:rPr>
            </w:pPr>
            <w:r w:rsidRPr="00E92368">
              <w:rPr>
                <w:rFonts w:ascii="Arial" w:hAnsi="Arial" w:cs="Arial"/>
                <w:b/>
                <w:bCs/>
                <w:sz w:val="18"/>
                <w:szCs w:val="18"/>
                <w:lang w:val="fr-FR" w:eastAsia="en-GB"/>
              </w:rPr>
              <w:t xml:space="preserve">Consultant senior : </w:t>
            </w:r>
            <w:r w:rsidRPr="00E92368">
              <w:rPr>
                <w:rFonts w:ascii="Arial" w:hAnsi="Arial" w:cs="Arial"/>
                <w:color w:val="595959"/>
                <w:sz w:val="18"/>
                <w:szCs w:val="18"/>
                <w:lang w:val="fr-FR" w:eastAsia="en-GB"/>
              </w:rPr>
              <w:t>Etude de résilience sensible au genre au compte du projet « Renforcer et sécuriser les moyens de subsistance des communautés et des ménages vulnérables à Tombouctou et Taoudéni, Mali ». Cette étude vise à informer l’opérationnalisation des activités du projet dans les deux régions d’intervention en cohérence avec le contexte et la situation des populations cibles. L’objectif du projet est de renforcer la résilience et la cohésion sociale des communautés vulnérables dans lesdites régions.</w:t>
            </w:r>
          </w:p>
        </w:tc>
      </w:tr>
      <w:tr w:rsidR="00A07402" w:rsidRPr="00E92368" w14:paraId="6FA2E6A8" w14:textId="77777777" w:rsidTr="00376CAB">
        <w:trPr>
          <w:cantSplit/>
          <w:trHeight w:val="372"/>
          <w:jc w:val="center"/>
        </w:trPr>
        <w:tc>
          <w:tcPr>
            <w:tcW w:w="701" w:type="dxa"/>
            <w:vAlign w:val="center"/>
          </w:tcPr>
          <w:p w14:paraId="449740E2" w14:textId="2334EE23" w:rsidR="00A07402" w:rsidRPr="00E92368" w:rsidRDefault="00A07402" w:rsidP="00E92368">
            <w:pPr>
              <w:spacing w:before="60" w:after="60"/>
              <w:jc w:val="center"/>
              <w:rPr>
                <w:sz w:val="18"/>
                <w:szCs w:val="18"/>
                <w:lang w:val="fr-FR" w:eastAsia="en-GB"/>
              </w:rPr>
            </w:pPr>
            <w:r w:rsidRPr="00E92368">
              <w:rPr>
                <w:sz w:val="18"/>
                <w:szCs w:val="18"/>
                <w:lang w:val="fr-FR" w:eastAsia="en-GB"/>
              </w:rPr>
              <w:t>71</w:t>
            </w:r>
          </w:p>
        </w:tc>
        <w:tc>
          <w:tcPr>
            <w:tcW w:w="1276" w:type="dxa"/>
            <w:vAlign w:val="center"/>
          </w:tcPr>
          <w:p w14:paraId="79A0FED5" w14:textId="1E95485B" w:rsidR="00A07402" w:rsidRPr="00E92368" w:rsidRDefault="00BD2B6A" w:rsidP="00E92368">
            <w:pPr>
              <w:pStyle w:val="normaltableau"/>
              <w:spacing w:before="20" w:after="20"/>
              <w:jc w:val="center"/>
              <w:rPr>
                <w:rFonts w:ascii="Arial" w:hAnsi="Arial" w:cs="Arial"/>
                <w:sz w:val="18"/>
                <w:szCs w:val="18"/>
                <w:lang w:val="fr-FR" w:eastAsia="en-GB"/>
              </w:rPr>
            </w:pPr>
            <w:r w:rsidRPr="00E92368">
              <w:rPr>
                <w:rFonts w:ascii="Arial" w:hAnsi="Arial" w:cs="Arial"/>
                <w:sz w:val="18"/>
                <w:szCs w:val="18"/>
                <w:lang w:val="fr-FR" w:eastAsia="en-GB"/>
              </w:rPr>
              <w:t>03/2024</w:t>
            </w:r>
          </w:p>
        </w:tc>
        <w:tc>
          <w:tcPr>
            <w:tcW w:w="1559" w:type="dxa"/>
            <w:vAlign w:val="center"/>
          </w:tcPr>
          <w:p w14:paraId="305D1E53" w14:textId="6F6B6124" w:rsidR="00A07402" w:rsidRPr="00E92368" w:rsidRDefault="00BD2B6A" w:rsidP="00E92368">
            <w:pPr>
              <w:pStyle w:val="normaltableau"/>
              <w:keepNext/>
              <w:keepLines/>
              <w:spacing w:before="20" w:after="20"/>
              <w:jc w:val="center"/>
              <w:rPr>
                <w:rFonts w:ascii="Arial" w:hAnsi="Arial" w:cs="Arial"/>
                <w:sz w:val="18"/>
                <w:szCs w:val="18"/>
                <w:lang w:val="fr-FR" w:eastAsia="en-GB"/>
              </w:rPr>
            </w:pPr>
            <w:r w:rsidRPr="00E92368">
              <w:rPr>
                <w:rFonts w:ascii="Arial" w:hAnsi="Arial" w:cs="Arial"/>
                <w:sz w:val="18"/>
                <w:szCs w:val="18"/>
                <w:lang w:val="fr-FR" w:eastAsia="en-GB"/>
              </w:rPr>
              <w:t>Bamako</w:t>
            </w:r>
          </w:p>
        </w:tc>
        <w:tc>
          <w:tcPr>
            <w:tcW w:w="2410" w:type="dxa"/>
            <w:vAlign w:val="center"/>
          </w:tcPr>
          <w:p w14:paraId="7F61342F" w14:textId="5C6C20B6" w:rsidR="00A07402" w:rsidRPr="00E92368" w:rsidRDefault="00BD2B6A" w:rsidP="00E92368">
            <w:pPr>
              <w:jc w:val="center"/>
              <w:rPr>
                <w:sz w:val="18"/>
                <w:szCs w:val="18"/>
                <w:lang w:val="fr-FR" w:eastAsia="en-GB"/>
              </w:rPr>
            </w:pPr>
            <w:r w:rsidRPr="00E92368">
              <w:rPr>
                <w:sz w:val="18"/>
                <w:szCs w:val="18"/>
                <w:lang w:val="fr-FR" w:eastAsia="en-GB"/>
              </w:rPr>
              <w:t>ONUFEMMES</w:t>
            </w:r>
          </w:p>
        </w:tc>
        <w:tc>
          <w:tcPr>
            <w:tcW w:w="1276" w:type="dxa"/>
            <w:vAlign w:val="center"/>
          </w:tcPr>
          <w:p w14:paraId="65804282" w14:textId="77777777" w:rsidR="00A07402" w:rsidRPr="00E92368" w:rsidRDefault="00BD2B6A" w:rsidP="00E92368">
            <w:pPr>
              <w:pStyle w:val="normaltableau"/>
              <w:keepNext/>
              <w:keepLines/>
              <w:spacing w:before="20" w:after="20"/>
              <w:jc w:val="center"/>
              <w:rPr>
                <w:rFonts w:ascii="Arial" w:hAnsi="Arial" w:cs="Arial"/>
                <w:sz w:val="18"/>
                <w:szCs w:val="18"/>
                <w:lang w:val="fr-FR" w:eastAsia="en-GB"/>
              </w:rPr>
            </w:pPr>
            <w:r w:rsidRPr="00E92368">
              <w:rPr>
                <w:rFonts w:ascii="Arial" w:hAnsi="Arial" w:cs="Arial"/>
                <w:sz w:val="18"/>
                <w:szCs w:val="18"/>
                <w:lang w:val="fr-FR" w:eastAsia="en-GB"/>
              </w:rPr>
              <w:t>Consultant</w:t>
            </w:r>
          </w:p>
          <w:p w14:paraId="4F1BEDB4" w14:textId="03991340" w:rsidR="00BD2B6A" w:rsidRPr="00E92368" w:rsidRDefault="00BD2B6A" w:rsidP="00E92368">
            <w:pPr>
              <w:pStyle w:val="normaltableau"/>
              <w:keepNext/>
              <w:keepLines/>
              <w:spacing w:before="20" w:after="20"/>
              <w:jc w:val="center"/>
              <w:rPr>
                <w:rFonts w:ascii="Arial" w:hAnsi="Arial" w:cs="Arial"/>
                <w:sz w:val="18"/>
                <w:szCs w:val="18"/>
                <w:lang w:val="fr-FR" w:eastAsia="en-GB"/>
              </w:rPr>
            </w:pPr>
            <w:r w:rsidRPr="00E92368">
              <w:rPr>
                <w:rFonts w:ascii="Arial" w:hAnsi="Arial" w:cs="Arial"/>
                <w:sz w:val="18"/>
                <w:szCs w:val="18"/>
                <w:lang w:val="fr-FR" w:eastAsia="en-GB"/>
              </w:rPr>
              <w:t>National</w:t>
            </w:r>
          </w:p>
        </w:tc>
        <w:tc>
          <w:tcPr>
            <w:tcW w:w="8982" w:type="dxa"/>
            <w:vAlign w:val="center"/>
          </w:tcPr>
          <w:p w14:paraId="7D7AEB54" w14:textId="07FCAE75" w:rsidR="00A07402" w:rsidRPr="00E92368" w:rsidRDefault="00BD2B6A" w:rsidP="00E92368">
            <w:pPr>
              <w:pStyle w:val="normaltableau"/>
              <w:keepNext/>
              <w:keepLines/>
              <w:numPr>
                <w:ilvl w:val="0"/>
                <w:numId w:val="1"/>
              </w:numPr>
              <w:spacing w:before="20" w:after="20"/>
              <w:jc w:val="left"/>
              <w:rPr>
                <w:rFonts w:ascii="Arial" w:hAnsi="Arial" w:cs="Arial"/>
                <w:b/>
                <w:bCs/>
                <w:sz w:val="18"/>
                <w:szCs w:val="18"/>
                <w:lang w:val="fr-FR" w:eastAsia="en-GB"/>
              </w:rPr>
            </w:pPr>
            <w:r w:rsidRPr="00E92368">
              <w:rPr>
                <w:rFonts w:ascii="Arial" w:hAnsi="Arial" w:cs="Arial"/>
                <w:b/>
                <w:bCs/>
                <w:sz w:val="18"/>
                <w:szCs w:val="18"/>
                <w:lang w:val="fr-FR" w:eastAsia="en-GB"/>
              </w:rPr>
              <w:t xml:space="preserve">Consultant national : </w:t>
            </w:r>
            <w:r w:rsidRPr="00E92368">
              <w:rPr>
                <w:rFonts w:ascii="Arial" w:hAnsi="Arial" w:cs="Arial"/>
                <w:sz w:val="18"/>
                <w:szCs w:val="18"/>
                <w:lang w:val="fr-FR" w:eastAsia="en-GB"/>
              </w:rPr>
              <w:t xml:space="preserve">expert en suivi évaluation dans le cadre du processus de révision de la politique nationale genre du Mali (PNG) et de l’élaboration d’un plan stratégique assorti d’un cadre de performance. </w:t>
            </w:r>
          </w:p>
        </w:tc>
      </w:tr>
      <w:tr w:rsidR="00181E25" w:rsidRPr="00E92368" w14:paraId="77A80D4F" w14:textId="77777777" w:rsidTr="00376CAB">
        <w:trPr>
          <w:cantSplit/>
          <w:trHeight w:val="372"/>
          <w:jc w:val="center"/>
        </w:trPr>
        <w:tc>
          <w:tcPr>
            <w:tcW w:w="701" w:type="dxa"/>
            <w:vAlign w:val="center"/>
          </w:tcPr>
          <w:p w14:paraId="151A02C3" w14:textId="18D196BF" w:rsidR="00181E25" w:rsidRPr="00E92368" w:rsidRDefault="00610909" w:rsidP="00E92368">
            <w:pPr>
              <w:spacing w:before="60" w:after="60"/>
              <w:jc w:val="center"/>
              <w:rPr>
                <w:b/>
                <w:smallCaps/>
                <w:color w:val="C6D9F1" w:themeColor="text2" w:themeTint="33"/>
                <w:sz w:val="18"/>
                <w:szCs w:val="18"/>
                <w:lang w:val="fr-FR" w:eastAsia="bg-BG"/>
              </w:rPr>
            </w:pPr>
            <w:r w:rsidRPr="00E92368">
              <w:rPr>
                <w:sz w:val="18"/>
                <w:szCs w:val="18"/>
                <w:lang w:val="fr-FR" w:eastAsia="en-GB"/>
              </w:rPr>
              <w:t>70</w:t>
            </w:r>
          </w:p>
        </w:tc>
        <w:tc>
          <w:tcPr>
            <w:tcW w:w="1276" w:type="dxa"/>
            <w:vAlign w:val="center"/>
          </w:tcPr>
          <w:p w14:paraId="21E8BB99" w14:textId="2F745547" w:rsidR="00181E25" w:rsidRPr="00E92368" w:rsidRDefault="00181E25" w:rsidP="00E92368">
            <w:pPr>
              <w:pStyle w:val="normaltableau"/>
              <w:spacing w:before="20" w:after="20"/>
              <w:jc w:val="center"/>
              <w:rPr>
                <w:rFonts w:ascii="Arial" w:hAnsi="Arial" w:cs="Arial"/>
                <w:b/>
                <w:smallCaps/>
                <w:color w:val="C6D9F1" w:themeColor="text2" w:themeTint="33"/>
                <w:sz w:val="18"/>
                <w:szCs w:val="18"/>
                <w:lang w:val="fr-FR"/>
              </w:rPr>
            </w:pPr>
            <w:r w:rsidRPr="00E92368">
              <w:rPr>
                <w:rFonts w:ascii="Arial" w:hAnsi="Arial" w:cs="Arial"/>
                <w:sz w:val="18"/>
                <w:szCs w:val="18"/>
                <w:lang w:val="fr-FR" w:eastAsia="en-GB"/>
              </w:rPr>
              <w:t>01/2024</w:t>
            </w:r>
          </w:p>
        </w:tc>
        <w:tc>
          <w:tcPr>
            <w:tcW w:w="1559" w:type="dxa"/>
            <w:vAlign w:val="center"/>
          </w:tcPr>
          <w:p w14:paraId="78719E5E" w14:textId="1CF85E69" w:rsidR="00181E25" w:rsidRPr="00E92368" w:rsidRDefault="00181E25" w:rsidP="00E92368">
            <w:pPr>
              <w:pStyle w:val="normaltableau"/>
              <w:keepNext/>
              <w:keepLines/>
              <w:spacing w:before="20" w:after="20"/>
              <w:jc w:val="center"/>
              <w:rPr>
                <w:rFonts w:ascii="Arial" w:hAnsi="Arial" w:cs="Arial"/>
                <w:b/>
                <w:smallCaps/>
                <w:color w:val="C6D9F1" w:themeColor="text2" w:themeTint="33"/>
                <w:sz w:val="18"/>
                <w:szCs w:val="18"/>
                <w:lang w:val="fr-FR"/>
              </w:rPr>
            </w:pPr>
            <w:r w:rsidRPr="00E92368">
              <w:rPr>
                <w:rFonts w:ascii="Arial" w:hAnsi="Arial" w:cs="Arial"/>
                <w:sz w:val="18"/>
                <w:szCs w:val="18"/>
                <w:lang w:val="fr-FR" w:eastAsia="en-GB"/>
              </w:rPr>
              <w:t>Bamako</w:t>
            </w:r>
          </w:p>
        </w:tc>
        <w:tc>
          <w:tcPr>
            <w:tcW w:w="2410" w:type="dxa"/>
            <w:vAlign w:val="center"/>
          </w:tcPr>
          <w:p w14:paraId="39D5686C" w14:textId="7F4A9EE8" w:rsidR="00181E25" w:rsidRPr="00E92368" w:rsidRDefault="00181E25" w:rsidP="00E92368">
            <w:pPr>
              <w:jc w:val="center"/>
              <w:rPr>
                <w:b/>
                <w:smallCaps/>
                <w:color w:val="C6D9F1" w:themeColor="text2" w:themeTint="33"/>
                <w:sz w:val="18"/>
                <w:szCs w:val="18"/>
                <w:lang w:val="fr-FR"/>
              </w:rPr>
            </w:pPr>
            <w:r w:rsidRPr="00E92368">
              <w:rPr>
                <w:sz w:val="18"/>
                <w:szCs w:val="18"/>
                <w:lang w:val="fr-FR" w:eastAsia="en-GB"/>
              </w:rPr>
              <w:t xml:space="preserve">Danish </w:t>
            </w:r>
            <w:proofErr w:type="spellStart"/>
            <w:r w:rsidRPr="00E92368">
              <w:rPr>
                <w:sz w:val="18"/>
                <w:szCs w:val="18"/>
                <w:lang w:val="fr-FR" w:eastAsia="en-GB"/>
              </w:rPr>
              <w:t>Refugee</w:t>
            </w:r>
            <w:proofErr w:type="spellEnd"/>
            <w:r w:rsidRPr="00E92368">
              <w:rPr>
                <w:sz w:val="18"/>
                <w:szCs w:val="18"/>
                <w:lang w:val="fr-FR" w:eastAsia="en-GB"/>
              </w:rPr>
              <w:t xml:space="preserve"> Council (DRC)</w:t>
            </w:r>
          </w:p>
        </w:tc>
        <w:tc>
          <w:tcPr>
            <w:tcW w:w="1276" w:type="dxa"/>
            <w:vAlign w:val="center"/>
          </w:tcPr>
          <w:p w14:paraId="4FF7C9C2" w14:textId="77777777" w:rsidR="00181E25" w:rsidRPr="00E92368" w:rsidRDefault="00181E25" w:rsidP="00E92368">
            <w:pPr>
              <w:pStyle w:val="normaltableau"/>
              <w:keepNext/>
              <w:keepLines/>
              <w:spacing w:before="20" w:after="20"/>
              <w:jc w:val="center"/>
              <w:rPr>
                <w:rFonts w:ascii="Arial" w:hAnsi="Arial" w:cs="Arial"/>
                <w:sz w:val="18"/>
                <w:szCs w:val="18"/>
                <w:lang w:val="fr-FR" w:eastAsia="en-GB"/>
              </w:rPr>
            </w:pPr>
            <w:r w:rsidRPr="00E92368">
              <w:rPr>
                <w:rFonts w:ascii="Arial" w:hAnsi="Arial" w:cs="Arial"/>
                <w:sz w:val="18"/>
                <w:szCs w:val="18"/>
                <w:lang w:val="fr-FR" w:eastAsia="en-GB"/>
              </w:rPr>
              <w:t>Consultant</w:t>
            </w:r>
          </w:p>
          <w:p w14:paraId="4B13BCD8" w14:textId="55AC59A4" w:rsidR="00181E25" w:rsidRPr="00E92368" w:rsidRDefault="00181E25" w:rsidP="00E92368">
            <w:pPr>
              <w:pStyle w:val="normaltableau"/>
              <w:keepNext/>
              <w:keepLines/>
              <w:spacing w:before="20" w:after="20"/>
              <w:jc w:val="center"/>
              <w:rPr>
                <w:rFonts w:ascii="Arial" w:hAnsi="Arial" w:cs="Arial"/>
                <w:smallCaps/>
                <w:color w:val="C6D9F1" w:themeColor="text2" w:themeTint="33"/>
                <w:sz w:val="18"/>
                <w:szCs w:val="18"/>
                <w:lang w:val="fr-FR"/>
              </w:rPr>
            </w:pPr>
            <w:r w:rsidRPr="00E92368">
              <w:rPr>
                <w:rFonts w:ascii="Arial" w:hAnsi="Arial" w:cs="Arial"/>
                <w:sz w:val="18"/>
                <w:szCs w:val="18"/>
                <w:lang w:val="fr-FR" w:eastAsia="en-GB"/>
              </w:rPr>
              <w:t xml:space="preserve">Senior </w:t>
            </w:r>
          </w:p>
        </w:tc>
        <w:tc>
          <w:tcPr>
            <w:tcW w:w="8982" w:type="dxa"/>
            <w:vAlign w:val="center"/>
          </w:tcPr>
          <w:p w14:paraId="3AE0EF4A" w14:textId="43992F81" w:rsidR="00181E25" w:rsidRPr="00E92368" w:rsidRDefault="00181E25" w:rsidP="00E92368">
            <w:pPr>
              <w:pStyle w:val="normaltableau"/>
              <w:keepNext/>
              <w:keepLines/>
              <w:numPr>
                <w:ilvl w:val="0"/>
                <w:numId w:val="1"/>
              </w:numPr>
              <w:spacing w:before="20" w:after="20"/>
              <w:jc w:val="left"/>
              <w:rPr>
                <w:rFonts w:ascii="Arial" w:hAnsi="Arial" w:cs="Arial"/>
                <w:color w:val="595959"/>
                <w:sz w:val="18"/>
                <w:szCs w:val="18"/>
                <w:lang w:val="fr-FR" w:eastAsia="en-GB"/>
              </w:rPr>
            </w:pPr>
            <w:r w:rsidRPr="00E92368">
              <w:rPr>
                <w:rFonts w:ascii="Arial" w:hAnsi="Arial" w:cs="Arial"/>
                <w:b/>
                <w:bCs/>
                <w:sz w:val="18"/>
                <w:szCs w:val="18"/>
                <w:lang w:val="fr-FR" w:eastAsia="en-GB"/>
              </w:rPr>
              <w:t>Consultant senior :</w:t>
            </w:r>
            <w:r w:rsidRPr="00E92368">
              <w:rPr>
                <w:rFonts w:ascii="Arial" w:hAnsi="Arial" w:cs="Arial"/>
                <w:sz w:val="18"/>
                <w:szCs w:val="18"/>
                <w:lang w:val="fr-FR" w:eastAsia="en-GB"/>
              </w:rPr>
              <w:t xml:space="preserve"> </w:t>
            </w:r>
            <w:r w:rsidRPr="00E92368">
              <w:rPr>
                <w:rFonts w:ascii="Arial" w:hAnsi="Arial" w:cs="Arial"/>
                <w:color w:val="595959"/>
                <w:sz w:val="18"/>
                <w:szCs w:val="18"/>
                <w:lang w:val="fr-FR" w:eastAsia="en-GB"/>
              </w:rPr>
              <w:t>évaluation à mi-parcours du projet FLASH – alliance humanitaire locale de première ligne dans les hots-spots du sahel.</w:t>
            </w:r>
          </w:p>
          <w:p w14:paraId="4F407A7E" w14:textId="6248AF7D" w:rsidR="00181E25" w:rsidRPr="00E92368" w:rsidRDefault="00181E25" w:rsidP="00E92368">
            <w:pPr>
              <w:pStyle w:val="normaltableau"/>
              <w:keepNext/>
              <w:keepLines/>
              <w:spacing w:before="20" w:after="20"/>
              <w:ind w:left="360"/>
              <w:jc w:val="left"/>
              <w:rPr>
                <w:rFonts w:ascii="Arial" w:hAnsi="Arial" w:cs="Arial"/>
                <w:b/>
                <w:smallCaps/>
                <w:color w:val="C6D9F1" w:themeColor="text2" w:themeTint="33"/>
                <w:sz w:val="18"/>
                <w:szCs w:val="18"/>
                <w:lang w:val="fr-FR"/>
              </w:rPr>
            </w:pPr>
            <w:r w:rsidRPr="00E92368">
              <w:rPr>
                <w:rFonts w:ascii="Arial" w:hAnsi="Arial" w:cs="Arial"/>
                <w:color w:val="595959"/>
                <w:sz w:val="18"/>
                <w:szCs w:val="18"/>
                <w:lang w:val="fr-FR" w:eastAsia="en-GB"/>
              </w:rPr>
              <w:t xml:space="preserve">Depuis juin 2022, la RDC met en œuvre le projet FLASH - Alliance humanitaire locale de première ligne dans les points chauds du Sahel. Le projet, financé par le FCDO, vise à renforcer stratégiquement plusieurs organisations locales/nationales de la région du </w:t>
            </w:r>
            <w:proofErr w:type="spellStart"/>
            <w:r w:rsidRPr="00E92368">
              <w:rPr>
                <w:rFonts w:ascii="Arial" w:hAnsi="Arial" w:cs="Arial"/>
                <w:color w:val="595959"/>
                <w:sz w:val="18"/>
                <w:szCs w:val="18"/>
                <w:lang w:val="fr-FR" w:eastAsia="en-GB"/>
              </w:rPr>
              <w:t>Liptako</w:t>
            </w:r>
            <w:proofErr w:type="spellEnd"/>
            <w:r w:rsidRPr="00E92368">
              <w:rPr>
                <w:rFonts w:ascii="Arial" w:hAnsi="Arial" w:cs="Arial"/>
                <w:color w:val="595959"/>
                <w:sz w:val="18"/>
                <w:szCs w:val="18"/>
                <w:lang w:val="fr-FR" w:eastAsia="en-GB"/>
              </w:rPr>
              <w:t>-Gourma, afin qu'elles puissent accroître leurs capacités de préparation et de réponse aux urgences.</w:t>
            </w:r>
          </w:p>
        </w:tc>
      </w:tr>
      <w:tr w:rsidR="00181E25" w:rsidRPr="00E92368" w14:paraId="3E36709C" w14:textId="77777777" w:rsidTr="00BF000E">
        <w:trPr>
          <w:cantSplit/>
          <w:trHeight w:val="372"/>
          <w:jc w:val="center"/>
        </w:trPr>
        <w:tc>
          <w:tcPr>
            <w:tcW w:w="701" w:type="dxa"/>
            <w:vAlign w:val="center"/>
          </w:tcPr>
          <w:p w14:paraId="1A660160" w14:textId="438940E0" w:rsidR="00181E25" w:rsidRPr="00E92368" w:rsidRDefault="00C76BCE" w:rsidP="00E92368">
            <w:pPr>
              <w:spacing w:before="60" w:after="60"/>
              <w:jc w:val="center"/>
              <w:rPr>
                <w:b/>
                <w:smallCaps/>
                <w:color w:val="C6D9F1" w:themeColor="text2" w:themeTint="33"/>
                <w:sz w:val="18"/>
                <w:szCs w:val="18"/>
                <w:lang w:val="fr-FR" w:eastAsia="bg-BG"/>
              </w:rPr>
            </w:pPr>
            <w:r w:rsidRPr="00E92368">
              <w:rPr>
                <w:sz w:val="18"/>
                <w:szCs w:val="18"/>
                <w:lang w:val="fr-FR" w:eastAsia="en-GB"/>
              </w:rPr>
              <w:t>68</w:t>
            </w:r>
          </w:p>
        </w:tc>
        <w:tc>
          <w:tcPr>
            <w:tcW w:w="1276" w:type="dxa"/>
            <w:vAlign w:val="center"/>
          </w:tcPr>
          <w:p w14:paraId="564F8CC0" w14:textId="4E5804AF" w:rsidR="00181E25" w:rsidRPr="00E92368" w:rsidRDefault="00181E25" w:rsidP="00E92368">
            <w:pPr>
              <w:pStyle w:val="normaltableau"/>
              <w:spacing w:before="20" w:after="20"/>
              <w:jc w:val="center"/>
              <w:rPr>
                <w:rFonts w:ascii="Arial" w:hAnsi="Arial" w:cs="Arial"/>
                <w:b/>
                <w:smallCaps/>
                <w:color w:val="C6D9F1" w:themeColor="text2" w:themeTint="33"/>
                <w:sz w:val="18"/>
                <w:szCs w:val="18"/>
                <w:lang w:val="fr-FR"/>
              </w:rPr>
            </w:pPr>
            <w:r w:rsidRPr="00E92368">
              <w:rPr>
                <w:rFonts w:ascii="Arial" w:hAnsi="Arial" w:cs="Arial"/>
                <w:sz w:val="18"/>
                <w:szCs w:val="18"/>
                <w:lang w:val="fr-FR" w:eastAsia="en-GB"/>
              </w:rPr>
              <w:t>12/2023</w:t>
            </w:r>
          </w:p>
        </w:tc>
        <w:tc>
          <w:tcPr>
            <w:tcW w:w="1559" w:type="dxa"/>
            <w:vAlign w:val="center"/>
          </w:tcPr>
          <w:p w14:paraId="44D78987" w14:textId="21B88D2F" w:rsidR="00181E25" w:rsidRPr="00E92368" w:rsidRDefault="00181E25" w:rsidP="00E92368">
            <w:pPr>
              <w:pStyle w:val="normaltableau"/>
              <w:keepNext/>
              <w:keepLines/>
              <w:spacing w:before="20" w:after="20"/>
              <w:jc w:val="center"/>
              <w:rPr>
                <w:rFonts w:ascii="Arial" w:hAnsi="Arial" w:cs="Arial"/>
                <w:b/>
                <w:smallCaps/>
                <w:color w:val="C6D9F1" w:themeColor="text2" w:themeTint="33"/>
                <w:sz w:val="18"/>
                <w:szCs w:val="18"/>
                <w:lang w:val="fr-FR"/>
              </w:rPr>
            </w:pPr>
            <w:r w:rsidRPr="00E92368">
              <w:rPr>
                <w:rFonts w:ascii="Arial" w:hAnsi="Arial" w:cs="Arial"/>
                <w:sz w:val="18"/>
                <w:szCs w:val="18"/>
                <w:lang w:val="fr-FR" w:eastAsia="en-GB"/>
              </w:rPr>
              <w:t>Mali</w:t>
            </w:r>
          </w:p>
        </w:tc>
        <w:tc>
          <w:tcPr>
            <w:tcW w:w="2410" w:type="dxa"/>
            <w:vAlign w:val="center"/>
          </w:tcPr>
          <w:p w14:paraId="1BC3C97A" w14:textId="400D1539" w:rsidR="00181E25" w:rsidRPr="00E92368" w:rsidRDefault="00181E25" w:rsidP="00E92368">
            <w:pPr>
              <w:jc w:val="center"/>
              <w:rPr>
                <w:b/>
                <w:smallCaps/>
                <w:color w:val="C6D9F1" w:themeColor="text2" w:themeTint="33"/>
                <w:sz w:val="18"/>
                <w:szCs w:val="18"/>
                <w:lang w:val="en-US"/>
              </w:rPr>
            </w:pPr>
            <w:r w:rsidRPr="00E92368">
              <w:rPr>
                <w:sz w:val="18"/>
                <w:szCs w:val="18"/>
                <w:lang w:val="en-US" w:eastAsia="en-GB"/>
              </w:rPr>
              <w:t xml:space="preserve">United Nations Institute for Training and Research (UNITAR) </w:t>
            </w:r>
          </w:p>
        </w:tc>
        <w:tc>
          <w:tcPr>
            <w:tcW w:w="1276" w:type="dxa"/>
            <w:vAlign w:val="center"/>
          </w:tcPr>
          <w:p w14:paraId="41150119" w14:textId="076B55C1" w:rsidR="00181E25" w:rsidRPr="00E92368" w:rsidRDefault="00815B6A" w:rsidP="00E92368">
            <w:pPr>
              <w:pStyle w:val="normaltableau"/>
              <w:keepNext/>
              <w:keepLines/>
              <w:spacing w:before="20" w:after="20"/>
              <w:jc w:val="center"/>
              <w:rPr>
                <w:rFonts w:ascii="Arial" w:hAnsi="Arial" w:cs="Arial"/>
                <w:smallCaps/>
                <w:color w:val="C6D9F1" w:themeColor="text2" w:themeTint="33"/>
                <w:sz w:val="18"/>
                <w:szCs w:val="18"/>
                <w:lang w:val="fr-FR"/>
              </w:rPr>
            </w:pPr>
            <w:r w:rsidRPr="00E92368">
              <w:rPr>
                <w:rFonts w:ascii="Arial" w:hAnsi="Arial" w:cs="Arial"/>
                <w:sz w:val="18"/>
                <w:szCs w:val="18"/>
                <w:lang w:val="fr-FR" w:eastAsia="en-GB"/>
              </w:rPr>
              <w:t>National Consultant</w:t>
            </w:r>
          </w:p>
        </w:tc>
        <w:tc>
          <w:tcPr>
            <w:tcW w:w="8982" w:type="dxa"/>
            <w:vAlign w:val="center"/>
          </w:tcPr>
          <w:p w14:paraId="5434AF2B" w14:textId="62D7787E" w:rsidR="00181E25" w:rsidRPr="00E92368" w:rsidRDefault="00181E25" w:rsidP="00E92368">
            <w:pPr>
              <w:widowControl w:val="0"/>
              <w:suppressAutoHyphens/>
              <w:spacing w:line="240" w:lineRule="auto"/>
              <w:ind w:left="360"/>
              <w:rPr>
                <w:sz w:val="18"/>
                <w:szCs w:val="18"/>
                <w:lang w:val="fr-FR" w:eastAsia="en-GB"/>
              </w:rPr>
            </w:pPr>
            <w:r w:rsidRPr="00E92368">
              <w:rPr>
                <w:b/>
                <w:bCs/>
                <w:color w:val="auto"/>
                <w:sz w:val="18"/>
                <w:szCs w:val="18"/>
                <w:lang w:val="fr-FR" w:eastAsia="en-GB"/>
              </w:rPr>
              <w:t>Consultant national :</w:t>
            </w:r>
            <w:r w:rsidRPr="00E92368">
              <w:rPr>
                <w:color w:val="auto"/>
                <w:sz w:val="18"/>
                <w:szCs w:val="18"/>
                <w:lang w:val="fr-FR" w:eastAsia="en-GB"/>
              </w:rPr>
              <w:t xml:space="preserve"> </w:t>
            </w:r>
            <w:r w:rsidRPr="00E92368">
              <w:rPr>
                <w:sz w:val="18"/>
                <w:szCs w:val="18"/>
                <w:lang w:val="fr-FR" w:eastAsia="en-GB"/>
              </w:rPr>
              <w:t>évaluation indépendante du projet « renforcement des capacités du système judiciaire et promotion de l'état de droit au mali phase ii ».</w:t>
            </w:r>
          </w:p>
          <w:p w14:paraId="5DD7E343" w14:textId="192D90C0" w:rsidR="00181E25" w:rsidRPr="00E92368" w:rsidRDefault="00181E25" w:rsidP="00E92368">
            <w:pPr>
              <w:widowControl w:val="0"/>
              <w:suppressAutoHyphens/>
              <w:spacing w:line="240" w:lineRule="auto"/>
              <w:ind w:left="360"/>
              <w:rPr>
                <w:b/>
                <w:smallCaps/>
                <w:color w:val="C6D9F1" w:themeColor="text2" w:themeTint="33"/>
                <w:sz w:val="18"/>
                <w:szCs w:val="18"/>
                <w:lang w:val="fr-FR"/>
              </w:rPr>
            </w:pPr>
            <w:r w:rsidRPr="00E92368">
              <w:rPr>
                <w:sz w:val="18"/>
                <w:szCs w:val="18"/>
                <w:lang w:val="fr-FR" w:eastAsia="en-GB"/>
              </w:rPr>
              <w:t xml:space="preserve">L’UNITAR est actif </w:t>
            </w:r>
            <w:proofErr w:type="gramStart"/>
            <w:r w:rsidRPr="00E92368">
              <w:rPr>
                <w:sz w:val="18"/>
                <w:szCs w:val="18"/>
                <w:lang w:val="fr-FR" w:eastAsia="en-GB"/>
              </w:rPr>
              <w:t>au mali</w:t>
            </w:r>
            <w:proofErr w:type="gramEnd"/>
            <w:r w:rsidRPr="00E92368">
              <w:rPr>
                <w:sz w:val="18"/>
                <w:szCs w:val="18"/>
                <w:lang w:val="fr-FR" w:eastAsia="en-GB"/>
              </w:rPr>
              <w:t xml:space="preserve"> et au sahel depuis 2016 à travers des projets visant à renforcer les capacités régionales de formation au maintien de la paix, à renforcer les capacités opérationnelles des pays contributeurs de police, à soutenir les programmes de formation annuels de l'école maintien de la paix (</w:t>
            </w:r>
            <w:proofErr w:type="spellStart"/>
            <w:r w:rsidRPr="00E92368">
              <w:rPr>
                <w:sz w:val="18"/>
                <w:szCs w:val="18"/>
                <w:lang w:val="fr-FR" w:eastAsia="en-GB"/>
              </w:rPr>
              <w:t>emp</w:t>
            </w:r>
            <w:proofErr w:type="spellEnd"/>
            <w:r w:rsidRPr="00E92368">
              <w:rPr>
                <w:sz w:val="18"/>
                <w:szCs w:val="18"/>
                <w:lang w:val="fr-FR" w:eastAsia="en-GB"/>
              </w:rPr>
              <w:t xml:space="preserve">) basée </w:t>
            </w:r>
            <w:proofErr w:type="gramStart"/>
            <w:r w:rsidRPr="00E92368">
              <w:rPr>
                <w:sz w:val="18"/>
                <w:szCs w:val="18"/>
                <w:lang w:val="fr-FR" w:eastAsia="en-GB"/>
              </w:rPr>
              <w:t>au mali</w:t>
            </w:r>
            <w:proofErr w:type="gramEnd"/>
            <w:r w:rsidRPr="00E92368">
              <w:rPr>
                <w:sz w:val="18"/>
                <w:szCs w:val="18"/>
                <w:lang w:val="fr-FR" w:eastAsia="en-GB"/>
              </w:rPr>
              <w:t xml:space="preserve"> et à renforcer les capacités de crise. </w:t>
            </w:r>
            <w:proofErr w:type="gramStart"/>
            <w:r w:rsidRPr="00E92368">
              <w:rPr>
                <w:sz w:val="18"/>
                <w:szCs w:val="18"/>
                <w:lang w:val="fr-FR" w:eastAsia="en-GB"/>
              </w:rPr>
              <w:t>capacités</w:t>
            </w:r>
            <w:proofErr w:type="gramEnd"/>
            <w:r w:rsidRPr="00E92368">
              <w:rPr>
                <w:sz w:val="18"/>
                <w:szCs w:val="18"/>
                <w:lang w:val="fr-FR" w:eastAsia="en-GB"/>
              </w:rPr>
              <w:t xml:space="preserve"> de gestion de la police nationale malienne, de la gendarmerie et de la garde nationale lors des élections. </w:t>
            </w:r>
            <w:proofErr w:type="gramStart"/>
            <w:r w:rsidRPr="00E92368">
              <w:rPr>
                <w:sz w:val="18"/>
                <w:szCs w:val="18"/>
                <w:lang w:val="fr-FR" w:eastAsia="en-GB"/>
              </w:rPr>
              <w:t>le</w:t>
            </w:r>
            <w:proofErr w:type="gramEnd"/>
            <w:r w:rsidRPr="00E92368">
              <w:rPr>
                <w:sz w:val="18"/>
                <w:szCs w:val="18"/>
                <w:lang w:val="fr-FR" w:eastAsia="en-GB"/>
              </w:rPr>
              <w:t xml:space="preserve"> projet s'appuie sur ces interventions précédentes et sur l'évaluation du système judiciaire malien et le plan d'action élaboré dans le cadre de la phase i du projet visant à renforcer les capacités des acteurs du système judiciaire, tout en donnant aux institutions judiciaires les moyens de remplir leurs mandats.</w:t>
            </w:r>
          </w:p>
        </w:tc>
      </w:tr>
      <w:tr w:rsidR="00FA09AD" w:rsidRPr="00E92368" w14:paraId="70B4E460" w14:textId="77777777" w:rsidTr="00E92368">
        <w:trPr>
          <w:cantSplit/>
          <w:trHeight w:val="372"/>
          <w:jc w:val="center"/>
        </w:trPr>
        <w:tc>
          <w:tcPr>
            <w:tcW w:w="701" w:type="dxa"/>
            <w:vAlign w:val="center"/>
          </w:tcPr>
          <w:p w14:paraId="3EAA21EE" w14:textId="399E6979" w:rsidR="00FA09AD" w:rsidRPr="00E92368" w:rsidRDefault="00FA09AD" w:rsidP="00E92368">
            <w:pPr>
              <w:spacing w:before="60" w:after="60"/>
              <w:jc w:val="center"/>
              <w:rPr>
                <w:color w:val="auto"/>
                <w:sz w:val="18"/>
                <w:szCs w:val="18"/>
                <w:lang w:val="fr-FR" w:eastAsia="en-GB"/>
              </w:rPr>
            </w:pPr>
            <w:r w:rsidRPr="00E92368">
              <w:rPr>
                <w:color w:val="auto"/>
                <w:sz w:val="18"/>
                <w:szCs w:val="18"/>
                <w:lang w:val="fr-FR" w:eastAsia="en-GB"/>
              </w:rPr>
              <w:t>67</w:t>
            </w:r>
          </w:p>
        </w:tc>
        <w:tc>
          <w:tcPr>
            <w:tcW w:w="1276" w:type="dxa"/>
            <w:vAlign w:val="center"/>
          </w:tcPr>
          <w:p w14:paraId="1FE47204" w14:textId="6C85A8A0" w:rsidR="00FA09AD" w:rsidRPr="00E92368" w:rsidRDefault="00FA09AD" w:rsidP="00E92368">
            <w:pPr>
              <w:pStyle w:val="normaltableau"/>
              <w:spacing w:before="20" w:after="20"/>
              <w:jc w:val="center"/>
              <w:rPr>
                <w:rFonts w:ascii="Arial" w:hAnsi="Arial" w:cs="Arial"/>
                <w:sz w:val="18"/>
                <w:szCs w:val="18"/>
                <w:lang w:val="fr-FR" w:eastAsia="en-GB"/>
              </w:rPr>
            </w:pPr>
            <w:r w:rsidRPr="00E92368">
              <w:rPr>
                <w:rFonts w:ascii="Arial" w:hAnsi="Arial" w:cs="Arial"/>
                <w:sz w:val="18"/>
                <w:szCs w:val="18"/>
                <w:lang w:val="fr-FR" w:eastAsia="en-GB"/>
              </w:rPr>
              <w:t>12/2023</w:t>
            </w:r>
          </w:p>
        </w:tc>
        <w:tc>
          <w:tcPr>
            <w:tcW w:w="1559" w:type="dxa"/>
            <w:vAlign w:val="center"/>
          </w:tcPr>
          <w:p w14:paraId="19F6D308" w14:textId="4772931D" w:rsidR="00FA09AD" w:rsidRPr="00E92368" w:rsidRDefault="00FA09AD" w:rsidP="00E92368">
            <w:pPr>
              <w:spacing w:before="60" w:after="60"/>
              <w:jc w:val="center"/>
              <w:rPr>
                <w:color w:val="auto"/>
                <w:sz w:val="18"/>
                <w:szCs w:val="18"/>
                <w:lang w:val="fr-FR" w:eastAsia="en-GB"/>
              </w:rPr>
            </w:pPr>
            <w:r w:rsidRPr="00E92368">
              <w:rPr>
                <w:color w:val="auto"/>
                <w:sz w:val="18"/>
                <w:szCs w:val="18"/>
                <w:lang w:val="fr-FR" w:eastAsia="en-GB"/>
              </w:rPr>
              <w:t xml:space="preserve">Bamako, </w:t>
            </w:r>
            <w:proofErr w:type="spellStart"/>
            <w:r w:rsidRPr="00E92368">
              <w:rPr>
                <w:color w:val="auto"/>
                <w:sz w:val="18"/>
                <w:szCs w:val="18"/>
                <w:lang w:val="fr-FR" w:eastAsia="en-GB"/>
              </w:rPr>
              <w:t>Segou</w:t>
            </w:r>
            <w:proofErr w:type="spellEnd"/>
            <w:r w:rsidRPr="00E92368">
              <w:rPr>
                <w:color w:val="auto"/>
                <w:sz w:val="18"/>
                <w:szCs w:val="18"/>
                <w:lang w:val="fr-FR" w:eastAsia="en-GB"/>
              </w:rPr>
              <w:t>, Mopti</w:t>
            </w:r>
          </w:p>
        </w:tc>
        <w:tc>
          <w:tcPr>
            <w:tcW w:w="2410" w:type="dxa"/>
            <w:vAlign w:val="center"/>
          </w:tcPr>
          <w:p w14:paraId="2D0A89A3" w14:textId="64795ED9" w:rsidR="00FA09AD" w:rsidRPr="00E92368" w:rsidRDefault="00FA09AD" w:rsidP="00E92368">
            <w:pPr>
              <w:spacing w:before="60" w:after="60"/>
              <w:jc w:val="center"/>
              <w:rPr>
                <w:b/>
                <w:smallCaps/>
                <w:color w:val="C6D9F1" w:themeColor="text2" w:themeTint="33"/>
                <w:sz w:val="18"/>
                <w:szCs w:val="18"/>
                <w:lang w:val="fr-FR"/>
              </w:rPr>
            </w:pPr>
            <w:r w:rsidRPr="00E92368">
              <w:rPr>
                <w:color w:val="auto"/>
                <w:sz w:val="18"/>
                <w:szCs w:val="18"/>
                <w:lang w:val="fr-FR" w:eastAsia="en-GB"/>
              </w:rPr>
              <w:t xml:space="preserve">Secours </w:t>
            </w:r>
            <w:r w:rsidR="00E93557" w:rsidRPr="00E92368">
              <w:rPr>
                <w:color w:val="auto"/>
                <w:sz w:val="18"/>
                <w:szCs w:val="18"/>
                <w:lang w:val="fr-FR" w:eastAsia="en-GB"/>
              </w:rPr>
              <w:t>Islamique</w:t>
            </w:r>
            <w:r w:rsidRPr="00E92368">
              <w:rPr>
                <w:color w:val="auto"/>
                <w:sz w:val="18"/>
                <w:szCs w:val="18"/>
                <w:lang w:val="fr-FR" w:eastAsia="en-GB"/>
              </w:rPr>
              <w:t xml:space="preserve"> France (</w:t>
            </w:r>
            <w:r w:rsidR="00E93557" w:rsidRPr="00E92368">
              <w:rPr>
                <w:color w:val="auto"/>
                <w:sz w:val="18"/>
                <w:szCs w:val="18"/>
                <w:lang w:val="fr-FR" w:eastAsia="en-GB"/>
              </w:rPr>
              <w:t>SIF</w:t>
            </w:r>
            <w:r w:rsidRPr="00E92368">
              <w:rPr>
                <w:color w:val="auto"/>
                <w:sz w:val="18"/>
                <w:szCs w:val="18"/>
                <w:lang w:val="fr-FR" w:eastAsia="en-GB"/>
              </w:rPr>
              <w:t>)</w:t>
            </w:r>
          </w:p>
        </w:tc>
        <w:tc>
          <w:tcPr>
            <w:tcW w:w="1276" w:type="dxa"/>
            <w:vAlign w:val="center"/>
          </w:tcPr>
          <w:p w14:paraId="084F00BE" w14:textId="568FF0E4" w:rsidR="00FA09AD" w:rsidRPr="00E92368" w:rsidRDefault="00815B6A" w:rsidP="00E92368">
            <w:pPr>
              <w:spacing w:before="60" w:after="60"/>
              <w:jc w:val="center"/>
              <w:rPr>
                <w:color w:val="auto"/>
                <w:sz w:val="18"/>
                <w:szCs w:val="18"/>
                <w:lang w:val="fr-FR" w:eastAsia="en-GB"/>
              </w:rPr>
            </w:pPr>
            <w:r w:rsidRPr="00E92368">
              <w:rPr>
                <w:color w:val="auto"/>
                <w:sz w:val="18"/>
                <w:szCs w:val="18"/>
                <w:lang w:val="fr-FR" w:eastAsia="en-GB"/>
              </w:rPr>
              <w:t>Consultant Principal</w:t>
            </w:r>
          </w:p>
        </w:tc>
        <w:tc>
          <w:tcPr>
            <w:tcW w:w="8982" w:type="dxa"/>
          </w:tcPr>
          <w:p w14:paraId="5AC572AB" w14:textId="77777777" w:rsidR="00E93557" w:rsidRPr="00E92368" w:rsidRDefault="00E93557" w:rsidP="00E92368">
            <w:pPr>
              <w:widowControl w:val="0"/>
              <w:suppressAutoHyphens/>
              <w:spacing w:line="240" w:lineRule="auto"/>
              <w:ind w:left="360"/>
              <w:rPr>
                <w:sz w:val="18"/>
                <w:szCs w:val="18"/>
                <w:lang w:val="fr-FR" w:eastAsia="en-GB"/>
              </w:rPr>
            </w:pPr>
          </w:p>
          <w:p w14:paraId="2662D2D0" w14:textId="2F784E75" w:rsidR="00FA09AD" w:rsidRPr="00E92368" w:rsidRDefault="00E93557" w:rsidP="00E92368">
            <w:pPr>
              <w:widowControl w:val="0"/>
              <w:numPr>
                <w:ilvl w:val="0"/>
                <w:numId w:val="1"/>
              </w:numPr>
              <w:suppressAutoHyphens/>
              <w:spacing w:line="240" w:lineRule="auto"/>
              <w:rPr>
                <w:sz w:val="18"/>
                <w:szCs w:val="18"/>
                <w:lang w:val="fr-FR" w:eastAsia="en-GB"/>
              </w:rPr>
            </w:pPr>
            <w:r w:rsidRPr="00E92368">
              <w:rPr>
                <w:b/>
                <w:color w:val="auto"/>
                <w:sz w:val="18"/>
                <w:szCs w:val="18"/>
                <w:lang w:val="fr-FR" w:eastAsia="en-GB"/>
              </w:rPr>
              <w:t>Consultant principal :</w:t>
            </w:r>
            <w:r w:rsidRPr="00E92368">
              <w:rPr>
                <w:sz w:val="18"/>
                <w:szCs w:val="18"/>
                <w:lang w:val="fr-FR" w:eastAsia="en-GB"/>
              </w:rPr>
              <w:t xml:space="preserve"> Pour l’évaluation finale du projet </w:t>
            </w:r>
            <w:proofErr w:type="spellStart"/>
            <w:r w:rsidRPr="00E92368">
              <w:rPr>
                <w:sz w:val="18"/>
                <w:szCs w:val="18"/>
                <w:lang w:val="fr-FR" w:eastAsia="en-GB"/>
              </w:rPr>
              <w:t>anw</w:t>
            </w:r>
            <w:proofErr w:type="spellEnd"/>
            <w:r w:rsidRPr="00E92368">
              <w:rPr>
                <w:sz w:val="18"/>
                <w:szCs w:val="18"/>
                <w:lang w:val="fr-FR" w:eastAsia="en-GB"/>
              </w:rPr>
              <w:t xml:space="preserve"> ka ta ! « Les maitres coraniques en mouvement vers l’inclusion des enfants et des jeunes talibés dans la société malienne. Le projet </w:t>
            </w:r>
            <w:r w:rsidR="00EA6F9A" w:rsidRPr="00E92368">
              <w:rPr>
                <w:sz w:val="18"/>
                <w:szCs w:val="18"/>
                <w:lang w:val="fr-FR" w:eastAsia="en-GB"/>
              </w:rPr>
              <w:t>est financé</w:t>
            </w:r>
            <w:r w:rsidRPr="00E92368">
              <w:rPr>
                <w:sz w:val="18"/>
                <w:szCs w:val="18"/>
                <w:lang w:val="fr-FR" w:eastAsia="en-GB"/>
              </w:rPr>
              <w:t xml:space="preserve"> par l’Union Européenne et mis en œuvre, depuis 2019 pour une durée initiale de 36 mois (17 décembre 2019 au 16 décembre 2020). Les actions du projet visent à prôner les meilleurs principes de bientraitance, de la protection et de l’inclusion des enfants et jeunes talibés dans la société malienne.</w:t>
            </w:r>
          </w:p>
          <w:p w14:paraId="59DC3A49" w14:textId="54ED388F" w:rsidR="00E93557" w:rsidRPr="00E92368" w:rsidRDefault="00E93557" w:rsidP="00E92368">
            <w:pPr>
              <w:widowControl w:val="0"/>
              <w:suppressAutoHyphens/>
              <w:spacing w:line="240" w:lineRule="auto"/>
              <w:ind w:left="360"/>
              <w:rPr>
                <w:sz w:val="18"/>
                <w:szCs w:val="18"/>
                <w:lang w:val="fr-FR" w:eastAsia="en-GB"/>
              </w:rPr>
            </w:pPr>
          </w:p>
        </w:tc>
      </w:tr>
      <w:tr w:rsidR="00FA09AD" w:rsidRPr="00E92368" w14:paraId="3D601371" w14:textId="77777777" w:rsidTr="00FA09AD">
        <w:trPr>
          <w:cantSplit/>
          <w:trHeight w:val="372"/>
          <w:jc w:val="center"/>
        </w:trPr>
        <w:tc>
          <w:tcPr>
            <w:tcW w:w="701" w:type="dxa"/>
            <w:vAlign w:val="center"/>
          </w:tcPr>
          <w:p w14:paraId="7ABFEE72" w14:textId="2BBC3449" w:rsidR="00FA09AD" w:rsidRPr="00E92368" w:rsidRDefault="00FA09AD" w:rsidP="00E92368">
            <w:pPr>
              <w:spacing w:before="60" w:after="60"/>
              <w:jc w:val="center"/>
              <w:rPr>
                <w:color w:val="auto"/>
                <w:sz w:val="18"/>
                <w:szCs w:val="18"/>
                <w:lang w:val="fr-FR" w:eastAsia="en-GB"/>
              </w:rPr>
            </w:pPr>
            <w:r w:rsidRPr="00E92368">
              <w:rPr>
                <w:color w:val="auto"/>
                <w:sz w:val="18"/>
                <w:szCs w:val="18"/>
                <w:lang w:val="fr-FR" w:eastAsia="en-GB"/>
              </w:rPr>
              <w:lastRenderedPageBreak/>
              <w:t>66</w:t>
            </w:r>
          </w:p>
        </w:tc>
        <w:tc>
          <w:tcPr>
            <w:tcW w:w="1276" w:type="dxa"/>
            <w:vAlign w:val="center"/>
          </w:tcPr>
          <w:p w14:paraId="302B7A76" w14:textId="13C05DD1" w:rsidR="00FA09AD" w:rsidRPr="00E92368" w:rsidRDefault="00FA09AD" w:rsidP="00E92368">
            <w:pPr>
              <w:spacing w:before="60" w:after="60"/>
              <w:jc w:val="center"/>
              <w:rPr>
                <w:color w:val="auto"/>
                <w:sz w:val="18"/>
                <w:szCs w:val="18"/>
                <w:lang w:val="fr-FR" w:eastAsia="en-GB"/>
              </w:rPr>
            </w:pPr>
            <w:r w:rsidRPr="00E92368">
              <w:rPr>
                <w:color w:val="auto"/>
                <w:sz w:val="18"/>
                <w:szCs w:val="18"/>
                <w:lang w:val="fr-FR" w:eastAsia="en-GB"/>
              </w:rPr>
              <w:t>11/2023</w:t>
            </w:r>
          </w:p>
        </w:tc>
        <w:tc>
          <w:tcPr>
            <w:tcW w:w="1559" w:type="dxa"/>
            <w:vAlign w:val="center"/>
          </w:tcPr>
          <w:p w14:paraId="0F05BBD7" w14:textId="4DAE89E8" w:rsidR="00FA09AD" w:rsidRPr="00E92368" w:rsidRDefault="00FA09AD" w:rsidP="00E92368">
            <w:pPr>
              <w:spacing w:before="60" w:after="60"/>
              <w:jc w:val="center"/>
              <w:rPr>
                <w:color w:val="auto"/>
                <w:sz w:val="18"/>
                <w:szCs w:val="18"/>
                <w:lang w:val="fr-FR" w:eastAsia="en-GB"/>
              </w:rPr>
            </w:pPr>
            <w:r w:rsidRPr="00E92368">
              <w:rPr>
                <w:color w:val="auto"/>
                <w:sz w:val="18"/>
                <w:szCs w:val="18"/>
                <w:lang w:val="fr-FR" w:eastAsia="en-GB"/>
              </w:rPr>
              <w:t>Guinée-Bissau</w:t>
            </w:r>
          </w:p>
        </w:tc>
        <w:tc>
          <w:tcPr>
            <w:tcW w:w="2410" w:type="dxa"/>
            <w:vAlign w:val="center"/>
          </w:tcPr>
          <w:p w14:paraId="6A03D8B5" w14:textId="3F22CA6C" w:rsidR="00FA09AD" w:rsidRPr="00E92368" w:rsidRDefault="00FA09AD" w:rsidP="00E92368">
            <w:pPr>
              <w:spacing w:before="60" w:after="60"/>
              <w:jc w:val="center"/>
              <w:rPr>
                <w:color w:val="auto"/>
                <w:sz w:val="18"/>
                <w:szCs w:val="18"/>
                <w:lang w:val="fr-FR" w:eastAsia="en-GB"/>
              </w:rPr>
            </w:pPr>
            <w:r w:rsidRPr="00E92368">
              <w:rPr>
                <w:color w:val="auto"/>
                <w:sz w:val="18"/>
                <w:szCs w:val="18"/>
                <w:lang w:val="fr-FR" w:eastAsia="en-GB"/>
              </w:rPr>
              <w:t>Organisation des Nations Unies pour l'Alimentation et l'Agriculture (FAO)</w:t>
            </w:r>
          </w:p>
        </w:tc>
        <w:tc>
          <w:tcPr>
            <w:tcW w:w="1276" w:type="dxa"/>
            <w:vAlign w:val="center"/>
          </w:tcPr>
          <w:p w14:paraId="309D7B09" w14:textId="3FCFE3C3" w:rsidR="00FA09AD" w:rsidRPr="00E92368" w:rsidRDefault="00815B6A" w:rsidP="00E92368">
            <w:pPr>
              <w:spacing w:before="60" w:after="60"/>
              <w:jc w:val="center"/>
              <w:rPr>
                <w:color w:val="auto"/>
                <w:sz w:val="18"/>
                <w:szCs w:val="18"/>
                <w:lang w:val="fr-FR" w:eastAsia="en-GB"/>
              </w:rPr>
            </w:pPr>
            <w:r w:rsidRPr="00E92368">
              <w:rPr>
                <w:color w:val="auto"/>
                <w:sz w:val="18"/>
                <w:szCs w:val="18"/>
                <w:lang w:val="fr-FR" w:eastAsia="en-GB"/>
              </w:rPr>
              <w:t>Consultant Senior</w:t>
            </w:r>
          </w:p>
        </w:tc>
        <w:tc>
          <w:tcPr>
            <w:tcW w:w="8982" w:type="dxa"/>
          </w:tcPr>
          <w:p w14:paraId="3525DDC6" w14:textId="77777777" w:rsidR="00E93557" w:rsidRPr="00E92368" w:rsidRDefault="00E93557" w:rsidP="00E92368">
            <w:pPr>
              <w:widowControl w:val="0"/>
              <w:suppressAutoHyphens/>
              <w:spacing w:line="240" w:lineRule="auto"/>
              <w:ind w:left="360"/>
              <w:rPr>
                <w:color w:val="auto"/>
                <w:sz w:val="18"/>
                <w:szCs w:val="18"/>
                <w:lang w:val="fr-FR" w:eastAsia="en-GB"/>
              </w:rPr>
            </w:pPr>
          </w:p>
          <w:p w14:paraId="4950B5E6" w14:textId="385F2547" w:rsidR="00FA09AD" w:rsidRPr="00E92368" w:rsidRDefault="00FA09AD" w:rsidP="00E92368">
            <w:pPr>
              <w:widowControl w:val="0"/>
              <w:numPr>
                <w:ilvl w:val="0"/>
                <w:numId w:val="1"/>
              </w:numPr>
              <w:suppressAutoHyphens/>
              <w:spacing w:line="240" w:lineRule="auto"/>
              <w:rPr>
                <w:color w:val="auto"/>
                <w:sz w:val="18"/>
                <w:szCs w:val="18"/>
                <w:lang w:val="fr-FR" w:eastAsia="en-GB"/>
              </w:rPr>
            </w:pPr>
            <w:r w:rsidRPr="00E92368">
              <w:rPr>
                <w:b/>
                <w:color w:val="auto"/>
                <w:sz w:val="18"/>
                <w:szCs w:val="18"/>
                <w:lang w:val="fr-FR" w:eastAsia="en-GB"/>
              </w:rPr>
              <w:t>Consultant Senior :</w:t>
            </w:r>
            <w:r w:rsidRPr="00E92368">
              <w:rPr>
                <w:color w:val="auto"/>
                <w:sz w:val="18"/>
                <w:szCs w:val="18"/>
                <w:lang w:val="fr-FR" w:eastAsia="en-GB"/>
              </w:rPr>
              <w:t xml:space="preserve"> </w:t>
            </w:r>
            <w:r w:rsidRPr="00E92368">
              <w:rPr>
                <w:sz w:val="18"/>
                <w:szCs w:val="18"/>
                <w:lang w:val="fr-FR" w:eastAsia="en-GB"/>
              </w:rPr>
              <w:t>Evaluation finale du projet UTF/GBS/037/GBS « Projet d’Urgence de Sécurité Alimentaire en Guinée-Bissau - PUSA-GB », résulte d’un effort conjoint du Gouvernement de la Guinée Bissau et de la FAO en vue d’améliorer la sécurité alimentaire et la situation économique des ménages vulnérables affectés par la pandémie du COVID-19. Le projet a été financé à hauteur de 11,3 millions USD en aout 2022 par la Banque pour une durée de 41 mois.</w:t>
            </w:r>
          </w:p>
          <w:p w14:paraId="2485D599" w14:textId="493D0830" w:rsidR="00E93557" w:rsidRPr="00E92368" w:rsidRDefault="00E93557" w:rsidP="00E92368">
            <w:pPr>
              <w:widowControl w:val="0"/>
              <w:suppressAutoHyphens/>
              <w:spacing w:line="240" w:lineRule="auto"/>
              <w:ind w:left="360"/>
              <w:rPr>
                <w:color w:val="auto"/>
                <w:sz w:val="18"/>
                <w:szCs w:val="18"/>
                <w:lang w:val="fr-FR" w:eastAsia="en-GB"/>
              </w:rPr>
            </w:pPr>
          </w:p>
        </w:tc>
      </w:tr>
      <w:tr w:rsidR="00FC3688" w:rsidRPr="00E92368" w14:paraId="11B38EE9" w14:textId="77777777" w:rsidTr="00FA09AD">
        <w:trPr>
          <w:cantSplit/>
          <w:trHeight w:val="372"/>
          <w:jc w:val="center"/>
        </w:trPr>
        <w:tc>
          <w:tcPr>
            <w:tcW w:w="701" w:type="dxa"/>
            <w:vAlign w:val="center"/>
          </w:tcPr>
          <w:p w14:paraId="5960ED2E" w14:textId="61D215E2" w:rsidR="00FC3688" w:rsidRPr="00E92368" w:rsidRDefault="00FC3688" w:rsidP="00E92368">
            <w:pPr>
              <w:spacing w:before="60" w:after="60"/>
              <w:jc w:val="center"/>
              <w:rPr>
                <w:color w:val="auto"/>
                <w:sz w:val="18"/>
                <w:szCs w:val="18"/>
                <w:lang w:val="fr-FR" w:eastAsia="en-GB"/>
              </w:rPr>
            </w:pPr>
            <w:r w:rsidRPr="00E92368">
              <w:rPr>
                <w:color w:val="auto"/>
                <w:sz w:val="18"/>
                <w:szCs w:val="18"/>
                <w:lang w:val="fr-FR" w:eastAsia="en-GB"/>
              </w:rPr>
              <w:t>65</w:t>
            </w:r>
          </w:p>
        </w:tc>
        <w:tc>
          <w:tcPr>
            <w:tcW w:w="1276" w:type="dxa"/>
            <w:vAlign w:val="center"/>
          </w:tcPr>
          <w:p w14:paraId="7677F5D1" w14:textId="422EFC83" w:rsidR="00FC3688" w:rsidRPr="00E92368" w:rsidRDefault="00FC3688" w:rsidP="00E92368">
            <w:pPr>
              <w:pStyle w:val="normaltableau"/>
              <w:spacing w:before="20" w:after="20"/>
              <w:jc w:val="left"/>
              <w:rPr>
                <w:rFonts w:ascii="Arial" w:hAnsi="Arial" w:cs="Arial"/>
                <w:sz w:val="18"/>
                <w:szCs w:val="18"/>
                <w:lang w:val="fr-FR" w:eastAsia="en-GB"/>
              </w:rPr>
            </w:pPr>
            <w:r w:rsidRPr="00E92368">
              <w:rPr>
                <w:rFonts w:ascii="Arial" w:hAnsi="Arial" w:cs="Arial"/>
                <w:sz w:val="18"/>
                <w:szCs w:val="18"/>
                <w:lang w:val="fr-FR" w:eastAsia="en-GB"/>
              </w:rPr>
              <w:t>09/2023</w:t>
            </w:r>
          </w:p>
        </w:tc>
        <w:tc>
          <w:tcPr>
            <w:tcW w:w="1559" w:type="dxa"/>
            <w:vAlign w:val="center"/>
          </w:tcPr>
          <w:p w14:paraId="731E59A5" w14:textId="560C7991" w:rsidR="00FC3688" w:rsidRPr="00E92368" w:rsidRDefault="00FC3688" w:rsidP="00E92368">
            <w:pPr>
              <w:spacing w:before="60" w:after="60"/>
              <w:jc w:val="left"/>
              <w:rPr>
                <w:color w:val="auto"/>
                <w:sz w:val="18"/>
                <w:szCs w:val="18"/>
                <w:lang w:val="fr-FR" w:eastAsia="en-GB"/>
              </w:rPr>
            </w:pPr>
            <w:r w:rsidRPr="00E92368">
              <w:rPr>
                <w:color w:val="auto"/>
                <w:sz w:val="18"/>
                <w:szCs w:val="18"/>
                <w:lang w:val="fr-FR" w:eastAsia="en-GB"/>
              </w:rPr>
              <w:t>Bamako, Mopti</w:t>
            </w:r>
          </w:p>
        </w:tc>
        <w:tc>
          <w:tcPr>
            <w:tcW w:w="2410" w:type="dxa"/>
            <w:vAlign w:val="center"/>
          </w:tcPr>
          <w:p w14:paraId="6E61FF8E" w14:textId="25A2D4CC" w:rsidR="00FC3688" w:rsidRPr="00E92368" w:rsidRDefault="00FC3688" w:rsidP="00E92368">
            <w:pPr>
              <w:spacing w:before="60" w:after="60"/>
              <w:jc w:val="center"/>
              <w:rPr>
                <w:color w:val="auto"/>
                <w:sz w:val="18"/>
                <w:szCs w:val="18"/>
                <w:lang w:val="en-US" w:eastAsia="en-GB"/>
              </w:rPr>
            </w:pPr>
            <w:r w:rsidRPr="00E92368">
              <w:rPr>
                <w:bCs/>
                <w:color w:val="auto"/>
                <w:sz w:val="18"/>
                <w:szCs w:val="18"/>
                <w:lang w:val="en-US"/>
              </w:rPr>
              <w:t>KEY AID Consulting / Croix Rouge Belge</w:t>
            </w:r>
          </w:p>
        </w:tc>
        <w:tc>
          <w:tcPr>
            <w:tcW w:w="1276" w:type="dxa"/>
            <w:vAlign w:val="center"/>
          </w:tcPr>
          <w:p w14:paraId="4095EB17" w14:textId="2795C4C9" w:rsidR="00FC3688" w:rsidRPr="00E92368" w:rsidRDefault="00FC3688" w:rsidP="00E92368">
            <w:pPr>
              <w:spacing w:before="60" w:after="60"/>
              <w:jc w:val="left"/>
              <w:rPr>
                <w:color w:val="auto"/>
                <w:sz w:val="18"/>
                <w:szCs w:val="18"/>
                <w:lang w:val="en-US" w:eastAsia="en-GB"/>
              </w:rPr>
            </w:pPr>
            <w:r w:rsidRPr="00E92368">
              <w:rPr>
                <w:color w:val="auto"/>
                <w:sz w:val="18"/>
                <w:szCs w:val="18"/>
                <w:lang w:val="en-US" w:eastAsia="en-GB"/>
              </w:rPr>
              <w:t xml:space="preserve">Consultant </w:t>
            </w:r>
            <w:r w:rsidR="00815B6A" w:rsidRPr="00E92368">
              <w:rPr>
                <w:color w:val="auto"/>
                <w:sz w:val="18"/>
                <w:szCs w:val="18"/>
                <w:lang w:val="en-US" w:eastAsia="en-GB"/>
              </w:rPr>
              <w:t>National</w:t>
            </w:r>
          </w:p>
        </w:tc>
        <w:tc>
          <w:tcPr>
            <w:tcW w:w="8982" w:type="dxa"/>
            <w:vAlign w:val="center"/>
          </w:tcPr>
          <w:p w14:paraId="5268989D" w14:textId="24D01683" w:rsidR="00FC3688" w:rsidRPr="00E92368" w:rsidRDefault="00FC3688" w:rsidP="00E92368">
            <w:pPr>
              <w:widowControl w:val="0"/>
              <w:numPr>
                <w:ilvl w:val="0"/>
                <w:numId w:val="1"/>
              </w:numPr>
              <w:suppressAutoHyphens/>
              <w:spacing w:line="240" w:lineRule="auto"/>
              <w:jc w:val="left"/>
              <w:rPr>
                <w:sz w:val="18"/>
                <w:szCs w:val="18"/>
                <w:lang w:val="fr-FR" w:eastAsia="en-GB"/>
              </w:rPr>
            </w:pPr>
            <w:r w:rsidRPr="00E92368">
              <w:rPr>
                <w:b/>
                <w:color w:val="auto"/>
                <w:sz w:val="18"/>
                <w:szCs w:val="18"/>
                <w:lang w:val="fr-FR" w:eastAsia="en-GB"/>
              </w:rPr>
              <w:t>Consultant National :</w:t>
            </w:r>
            <w:r w:rsidRPr="00E92368">
              <w:rPr>
                <w:sz w:val="18"/>
                <w:szCs w:val="18"/>
                <w:lang w:val="fr-FR" w:eastAsia="en-GB"/>
              </w:rPr>
              <w:t xml:space="preserve"> Évaluation de la réponse d'urgence du PAM aux crises prolongées au Sahel et dans d'autres pays d'Afrique de l'Ouest et centrale 2018 - 2023</w:t>
            </w:r>
          </w:p>
        </w:tc>
      </w:tr>
      <w:tr w:rsidR="00545056" w:rsidRPr="00E92368" w14:paraId="3E13F1D7" w14:textId="77777777" w:rsidTr="00545056">
        <w:trPr>
          <w:cantSplit/>
          <w:trHeight w:val="372"/>
          <w:jc w:val="center"/>
        </w:trPr>
        <w:tc>
          <w:tcPr>
            <w:tcW w:w="701" w:type="dxa"/>
            <w:vAlign w:val="center"/>
          </w:tcPr>
          <w:p w14:paraId="007E5860" w14:textId="57BE47F9" w:rsidR="00545056" w:rsidRPr="00E92368" w:rsidRDefault="00545056" w:rsidP="00E92368">
            <w:pPr>
              <w:spacing w:before="60" w:after="60"/>
              <w:jc w:val="center"/>
              <w:rPr>
                <w:b/>
                <w:smallCaps/>
                <w:color w:val="C6D9F1" w:themeColor="text2" w:themeTint="33"/>
                <w:sz w:val="18"/>
                <w:szCs w:val="18"/>
                <w:lang w:val="fr-FR" w:eastAsia="bg-BG"/>
              </w:rPr>
            </w:pPr>
            <w:r w:rsidRPr="00E92368">
              <w:rPr>
                <w:sz w:val="18"/>
                <w:szCs w:val="18"/>
                <w:lang w:val="fr-FR" w:eastAsia="en-GB"/>
              </w:rPr>
              <w:t>64</w:t>
            </w:r>
          </w:p>
        </w:tc>
        <w:tc>
          <w:tcPr>
            <w:tcW w:w="1276" w:type="dxa"/>
            <w:vAlign w:val="center"/>
          </w:tcPr>
          <w:p w14:paraId="0A110A16" w14:textId="2ECC65BE" w:rsidR="00545056" w:rsidRPr="00E92368" w:rsidRDefault="00545056" w:rsidP="00E92368">
            <w:pPr>
              <w:pStyle w:val="normaltableau"/>
              <w:spacing w:before="20" w:after="20"/>
              <w:jc w:val="center"/>
              <w:rPr>
                <w:rFonts w:ascii="Arial" w:hAnsi="Arial" w:cs="Arial"/>
                <w:b/>
                <w:smallCaps/>
                <w:color w:val="C6D9F1" w:themeColor="text2" w:themeTint="33"/>
                <w:sz w:val="18"/>
                <w:szCs w:val="18"/>
                <w:lang w:val="fr-FR"/>
              </w:rPr>
            </w:pPr>
            <w:r w:rsidRPr="00E92368">
              <w:rPr>
                <w:rFonts w:ascii="Arial" w:hAnsi="Arial" w:cs="Arial"/>
                <w:sz w:val="18"/>
                <w:szCs w:val="18"/>
                <w:lang w:val="fr-FR" w:eastAsia="en-GB"/>
              </w:rPr>
              <w:t>07/2023</w:t>
            </w:r>
          </w:p>
        </w:tc>
        <w:tc>
          <w:tcPr>
            <w:tcW w:w="1559" w:type="dxa"/>
            <w:vAlign w:val="center"/>
          </w:tcPr>
          <w:p w14:paraId="4ABCA2BC" w14:textId="7267F985" w:rsidR="00545056" w:rsidRPr="00E92368" w:rsidRDefault="00545056" w:rsidP="00E92368">
            <w:pPr>
              <w:pStyle w:val="normaltableau"/>
              <w:keepNext/>
              <w:keepLines/>
              <w:spacing w:before="20" w:after="20"/>
              <w:jc w:val="center"/>
              <w:rPr>
                <w:rFonts w:ascii="Arial" w:hAnsi="Arial" w:cs="Arial"/>
                <w:b/>
                <w:smallCaps/>
                <w:color w:val="C6D9F1" w:themeColor="text2" w:themeTint="33"/>
                <w:sz w:val="18"/>
                <w:szCs w:val="18"/>
                <w:lang w:val="fr-FR"/>
              </w:rPr>
            </w:pPr>
            <w:r w:rsidRPr="00E92368">
              <w:rPr>
                <w:rFonts w:ascii="Arial" w:hAnsi="Arial" w:cs="Arial"/>
                <w:sz w:val="18"/>
                <w:szCs w:val="18"/>
                <w:lang w:val="fr-FR" w:eastAsia="en-GB"/>
              </w:rPr>
              <w:t>Menaka, Tombouctou, Kayes</w:t>
            </w:r>
          </w:p>
        </w:tc>
        <w:tc>
          <w:tcPr>
            <w:tcW w:w="2410" w:type="dxa"/>
          </w:tcPr>
          <w:p w14:paraId="41BBEE94" w14:textId="430C43E4" w:rsidR="00545056" w:rsidRPr="00E92368" w:rsidRDefault="00545056" w:rsidP="00E92368">
            <w:pPr>
              <w:jc w:val="center"/>
              <w:rPr>
                <w:b/>
                <w:smallCaps/>
                <w:color w:val="C6D9F1" w:themeColor="text2" w:themeTint="33"/>
                <w:sz w:val="18"/>
                <w:szCs w:val="18"/>
                <w:lang w:val="fr-FR"/>
              </w:rPr>
            </w:pPr>
            <w:r w:rsidRPr="00E92368">
              <w:rPr>
                <w:color w:val="auto"/>
                <w:sz w:val="18"/>
                <w:szCs w:val="18"/>
                <w:lang w:val="fr-FR" w:eastAsia="en-GB"/>
              </w:rPr>
              <w:t xml:space="preserve">Bureau International du Travail </w:t>
            </w:r>
            <w:proofErr w:type="spellStart"/>
            <w:r w:rsidRPr="00E92368">
              <w:rPr>
                <w:color w:val="auto"/>
                <w:sz w:val="18"/>
                <w:szCs w:val="18"/>
                <w:lang w:val="fr-FR" w:eastAsia="en-GB"/>
              </w:rPr>
              <w:t>Accounts</w:t>
            </w:r>
            <w:proofErr w:type="spellEnd"/>
            <w:r w:rsidRPr="00E92368">
              <w:rPr>
                <w:color w:val="auto"/>
                <w:sz w:val="18"/>
                <w:szCs w:val="18"/>
                <w:lang w:val="fr-FR" w:eastAsia="en-GB"/>
              </w:rPr>
              <w:t xml:space="preserve"> Payable (AP) Route des Morillons 4 CH-1211 Geneva 22 Suisse </w:t>
            </w:r>
          </w:p>
        </w:tc>
        <w:tc>
          <w:tcPr>
            <w:tcW w:w="1276" w:type="dxa"/>
            <w:vAlign w:val="center"/>
          </w:tcPr>
          <w:p w14:paraId="61BC7F7A" w14:textId="08F1D68E" w:rsidR="00545056" w:rsidRPr="00E92368" w:rsidRDefault="00545056" w:rsidP="00E92368">
            <w:pPr>
              <w:pStyle w:val="normaltableau"/>
              <w:keepNext/>
              <w:keepLines/>
              <w:spacing w:before="20" w:after="20"/>
              <w:jc w:val="center"/>
              <w:rPr>
                <w:rFonts w:ascii="Arial" w:hAnsi="Arial" w:cs="Arial"/>
                <w:smallCaps/>
                <w:color w:val="C6D9F1" w:themeColor="text2" w:themeTint="33"/>
                <w:sz w:val="18"/>
                <w:szCs w:val="18"/>
                <w:lang w:val="fr-FR"/>
              </w:rPr>
            </w:pPr>
            <w:r w:rsidRPr="00E92368">
              <w:rPr>
                <w:rFonts w:ascii="Arial" w:hAnsi="Arial" w:cs="Arial"/>
                <w:sz w:val="18"/>
                <w:szCs w:val="18"/>
                <w:lang w:val="fr-FR" w:eastAsia="en-GB"/>
              </w:rPr>
              <w:t xml:space="preserve">Consultant </w:t>
            </w:r>
            <w:r w:rsidR="00815B6A" w:rsidRPr="00E92368">
              <w:rPr>
                <w:rFonts w:ascii="Arial" w:hAnsi="Arial" w:cs="Arial"/>
                <w:sz w:val="18"/>
                <w:szCs w:val="18"/>
                <w:lang w:val="fr-FR" w:eastAsia="en-GB"/>
              </w:rPr>
              <w:t xml:space="preserve">Associé </w:t>
            </w:r>
          </w:p>
        </w:tc>
        <w:tc>
          <w:tcPr>
            <w:tcW w:w="8982" w:type="dxa"/>
            <w:vAlign w:val="center"/>
          </w:tcPr>
          <w:p w14:paraId="177351C0" w14:textId="6C65B76A" w:rsidR="00545056" w:rsidRPr="00E92368" w:rsidRDefault="00544E94" w:rsidP="00E92368">
            <w:pPr>
              <w:widowControl w:val="0"/>
              <w:numPr>
                <w:ilvl w:val="0"/>
                <w:numId w:val="1"/>
              </w:numPr>
              <w:suppressAutoHyphens/>
              <w:spacing w:line="240" w:lineRule="auto"/>
              <w:rPr>
                <w:b/>
                <w:smallCaps/>
                <w:color w:val="C6D9F1" w:themeColor="text2" w:themeTint="33"/>
                <w:sz w:val="18"/>
                <w:szCs w:val="18"/>
                <w:lang w:val="fr-FR"/>
              </w:rPr>
            </w:pPr>
            <w:r w:rsidRPr="00E92368">
              <w:rPr>
                <w:b/>
                <w:color w:val="auto"/>
                <w:sz w:val="18"/>
                <w:szCs w:val="18"/>
                <w:lang w:val="fr-FR" w:eastAsia="en-GB"/>
              </w:rPr>
              <w:t>Consultant Junior</w:t>
            </w:r>
            <w:r w:rsidRPr="00E92368">
              <w:rPr>
                <w:b/>
                <w:bCs/>
                <w:sz w:val="18"/>
                <w:szCs w:val="18"/>
                <w:lang w:val="fr-FR" w:eastAsia="en-GB"/>
              </w:rPr>
              <w:t xml:space="preserve"> :</w:t>
            </w:r>
            <w:r w:rsidRPr="00E92368">
              <w:rPr>
                <w:sz w:val="18"/>
                <w:szCs w:val="18"/>
                <w:lang w:val="fr-FR" w:eastAsia="en-GB"/>
              </w:rPr>
              <w:t xml:space="preserve"> Evaluation interne finale du BIT du projet « COMBATTRE L'ESCLAVAGE ET LA DISCRIMINATION BASÉE SUR L'ESCLAVAGE AU MALI ». Le projet évalué a été approuvé pour une période de 46 mois (2019-2023). L'objectif global du projet est de contribuer aux efforts nationaux de lutte contre l'esclavage et la discrimination fondée sur l'esclavage au Mali. </w:t>
            </w:r>
          </w:p>
        </w:tc>
      </w:tr>
      <w:tr w:rsidR="00545056" w:rsidRPr="00E92368" w14:paraId="04D7D398" w14:textId="77777777" w:rsidTr="00545056">
        <w:trPr>
          <w:cantSplit/>
          <w:trHeight w:val="372"/>
          <w:jc w:val="center"/>
        </w:trPr>
        <w:tc>
          <w:tcPr>
            <w:tcW w:w="701" w:type="dxa"/>
            <w:vAlign w:val="center"/>
          </w:tcPr>
          <w:p w14:paraId="07A6BFFF" w14:textId="527D5B66" w:rsidR="00545056" w:rsidRPr="00E92368" w:rsidRDefault="00545056" w:rsidP="00E92368">
            <w:pPr>
              <w:spacing w:before="60" w:after="60"/>
              <w:jc w:val="center"/>
              <w:rPr>
                <w:b/>
                <w:smallCaps/>
                <w:color w:val="C6D9F1" w:themeColor="text2" w:themeTint="33"/>
                <w:sz w:val="18"/>
                <w:szCs w:val="18"/>
                <w:lang w:val="fr-FR" w:eastAsia="bg-BG"/>
              </w:rPr>
            </w:pPr>
            <w:r w:rsidRPr="00E92368">
              <w:rPr>
                <w:sz w:val="18"/>
                <w:szCs w:val="18"/>
                <w:lang w:val="fr-FR" w:eastAsia="en-GB"/>
              </w:rPr>
              <w:t>63</w:t>
            </w:r>
          </w:p>
        </w:tc>
        <w:tc>
          <w:tcPr>
            <w:tcW w:w="1276" w:type="dxa"/>
            <w:vAlign w:val="center"/>
          </w:tcPr>
          <w:p w14:paraId="232047B8" w14:textId="70394833" w:rsidR="00545056" w:rsidRPr="00E92368" w:rsidRDefault="00545056" w:rsidP="00E92368">
            <w:pPr>
              <w:pStyle w:val="normaltableau"/>
              <w:spacing w:before="20" w:after="20"/>
              <w:jc w:val="center"/>
              <w:rPr>
                <w:rFonts w:ascii="Arial" w:hAnsi="Arial" w:cs="Arial"/>
                <w:b/>
                <w:smallCaps/>
                <w:color w:val="C6D9F1" w:themeColor="text2" w:themeTint="33"/>
                <w:sz w:val="18"/>
                <w:szCs w:val="18"/>
                <w:lang w:val="fr-FR"/>
              </w:rPr>
            </w:pPr>
            <w:r w:rsidRPr="00E92368">
              <w:rPr>
                <w:rFonts w:ascii="Arial" w:hAnsi="Arial" w:cs="Arial"/>
                <w:sz w:val="18"/>
                <w:szCs w:val="18"/>
                <w:lang w:val="fr-FR" w:eastAsia="en-GB"/>
              </w:rPr>
              <w:t>06/2023</w:t>
            </w:r>
          </w:p>
        </w:tc>
        <w:tc>
          <w:tcPr>
            <w:tcW w:w="1559" w:type="dxa"/>
            <w:vAlign w:val="center"/>
          </w:tcPr>
          <w:p w14:paraId="286C2C85" w14:textId="6093C383" w:rsidR="00545056" w:rsidRPr="00E92368" w:rsidRDefault="00545056" w:rsidP="00E92368">
            <w:pPr>
              <w:pStyle w:val="normaltableau"/>
              <w:keepNext/>
              <w:keepLines/>
              <w:spacing w:before="20" w:after="20"/>
              <w:jc w:val="center"/>
              <w:rPr>
                <w:rFonts w:ascii="Arial" w:hAnsi="Arial" w:cs="Arial"/>
                <w:b/>
                <w:smallCaps/>
                <w:color w:val="C6D9F1" w:themeColor="text2" w:themeTint="33"/>
                <w:sz w:val="18"/>
                <w:szCs w:val="18"/>
                <w:lang w:val="fr-FR"/>
              </w:rPr>
            </w:pPr>
            <w:r w:rsidRPr="00E92368">
              <w:rPr>
                <w:rFonts w:ascii="Arial" w:hAnsi="Arial" w:cs="Arial"/>
                <w:sz w:val="18"/>
                <w:szCs w:val="18"/>
                <w:lang w:val="fr-FR" w:eastAsia="en-GB"/>
              </w:rPr>
              <w:t>Bamako, Gao, Mopti, Kayes</w:t>
            </w:r>
          </w:p>
        </w:tc>
        <w:tc>
          <w:tcPr>
            <w:tcW w:w="2410" w:type="dxa"/>
          </w:tcPr>
          <w:p w14:paraId="1FC06384" w14:textId="77777777" w:rsidR="00545056" w:rsidRPr="00E92368" w:rsidRDefault="00545056" w:rsidP="00E92368">
            <w:pPr>
              <w:pStyle w:val="normaltableau"/>
              <w:spacing w:before="0" w:after="0"/>
              <w:ind w:left="156"/>
              <w:jc w:val="center"/>
              <w:rPr>
                <w:rFonts w:ascii="Arial" w:hAnsi="Arial" w:cs="Arial"/>
                <w:sz w:val="18"/>
                <w:szCs w:val="18"/>
                <w:lang w:val="it-IT" w:eastAsia="en-GB"/>
              </w:rPr>
            </w:pPr>
            <w:r w:rsidRPr="00E92368">
              <w:rPr>
                <w:rFonts w:ascii="Arial" w:hAnsi="Arial" w:cs="Arial"/>
                <w:sz w:val="18"/>
                <w:szCs w:val="18"/>
                <w:lang w:val="it-IT" w:eastAsia="en-GB"/>
              </w:rPr>
              <w:t xml:space="preserve">AVICENA PROJECT SL </w:t>
            </w:r>
          </w:p>
          <w:p w14:paraId="32B67A26" w14:textId="77777777" w:rsidR="00545056" w:rsidRPr="00E92368" w:rsidRDefault="00545056" w:rsidP="00E92368">
            <w:pPr>
              <w:pStyle w:val="normaltableau"/>
              <w:spacing w:before="0" w:after="0"/>
              <w:ind w:left="156"/>
              <w:jc w:val="center"/>
              <w:rPr>
                <w:rFonts w:ascii="Arial" w:hAnsi="Arial" w:cs="Arial"/>
                <w:sz w:val="18"/>
                <w:szCs w:val="18"/>
                <w:lang w:val="it-IT" w:eastAsia="en-GB"/>
              </w:rPr>
            </w:pPr>
            <w:r w:rsidRPr="00E92368">
              <w:rPr>
                <w:rFonts w:ascii="Arial" w:hAnsi="Arial" w:cs="Arial"/>
                <w:sz w:val="18"/>
                <w:szCs w:val="18"/>
                <w:lang w:val="it-IT" w:eastAsia="en-GB"/>
              </w:rPr>
              <w:t>Plaza Conde del Valle de Suchil 19, 8C 28015 Madrid – Spain</w:t>
            </w:r>
          </w:p>
          <w:p w14:paraId="58F4B984" w14:textId="1D78CA51" w:rsidR="00545056" w:rsidRPr="00E92368" w:rsidRDefault="00545056" w:rsidP="00E92368">
            <w:pPr>
              <w:jc w:val="center"/>
              <w:rPr>
                <w:b/>
                <w:smallCaps/>
                <w:color w:val="C6D9F1" w:themeColor="text2" w:themeTint="33"/>
                <w:sz w:val="18"/>
                <w:szCs w:val="18"/>
                <w:lang w:val="fr-FR"/>
              </w:rPr>
            </w:pPr>
            <w:r w:rsidRPr="00E92368">
              <w:rPr>
                <w:sz w:val="18"/>
                <w:szCs w:val="18"/>
                <w:lang w:val="fr-FR" w:eastAsia="en-GB"/>
              </w:rPr>
              <w:t>B66113176</w:t>
            </w:r>
          </w:p>
        </w:tc>
        <w:tc>
          <w:tcPr>
            <w:tcW w:w="1276" w:type="dxa"/>
          </w:tcPr>
          <w:p w14:paraId="3DF635FB" w14:textId="77777777" w:rsidR="00545056" w:rsidRPr="00E92368" w:rsidRDefault="00545056" w:rsidP="00E92368">
            <w:pPr>
              <w:pStyle w:val="normaltableau"/>
              <w:spacing w:before="0" w:after="0"/>
              <w:ind w:left="156"/>
              <w:jc w:val="center"/>
              <w:rPr>
                <w:rFonts w:ascii="Arial" w:hAnsi="Arial" w:cs="Arial"/>
                <w:sz w:val="18"/>
                <w:szCs w:val="18"/>
                <w:lang w:val="fr-FR" w:eastAsia="en-GB"/>
              </w:rPr>
            </w:pPr>
          </w:p>
          <w:p w14:paraId="3F7DD691" w14:textId="20E1BBC1" w:rsidR="00545056" w:rsidRPr="00E92368" w:rsidRDefault="00545056" w:rsidP="00E92368">
            <w:pPr>
              <w:pStyle w:val="normaltableau"/>
              <w:keepNext/>
              <w:keepLines/>
              <w:spacing w:before="20" w:after="20"/>
              <w:jc w:val="center"/>
              <w:rPr>
                <w:rFonts w:ascii="Arial" w:hAnsi="Arial" w:cs="Arial"/>
                <w:smallCaps/>
                <w:color w:val="C6D9F1" w:themeColor="text2" w:themeTint="33"/>
                <w:sz w:val="18"/>
                <w:szCs w:val="18"/>
                <w:lang w:val="fr-FR"/>
              </w:rPr>
            </w:pPr>
            <w:r w:rsidRPr="00E92368">
              <w:rPr>
                <w:rFonts w:ascii="Arial" w:hAnsi="Arial" w:cs="Arial"/>
                <w:sz w:val="18"/>
                <w:szCs w:val="18"/>
                <w:lang w:val="fr-FR" w:eastAsia="en-GB"/>
              </w:rPr>
              <w:t xml:space="preserve">Consultant </w:t>
            </w:r>
            <w:r w:rsidR="00815B6A" w:rsidRPr="00E92368">
              <w:rPr>
                <w:rFonts w:ascii="Arial" w:hAnsi="Arial" w:cs="Arial"/>
                <w:sz w:val="18"/>
                <w:szCs w:val="18"/>
                <w:lang w:val="fr-FR" w:eastAsia="en-GB"/>
              </w:rPr>
              <w:t xml:space="preserve">National </w:t>
            </w:r>
          </w:p>
        </w:tc>
        <w:tc>
          <w:tcPr>
            <w:tcW w:w="8982" w:type="dxa"/>
            <w:vAlign w:val="center"/>
          </w:tcPr>
          <w:p w14:paraId="599D5BCE" w14:textId="094F3AB3" w:rsidR="00545056" w:rsidRPr="00E92368" w:rsidRDefault="00544E94" w:rsidP="00E92368">
            <w:pPr>
              <w:widowControl w:val="0"/>
              <w:numPr>
                <w:ilvl w:val="0"/>
                <w:numId w:val="1"/>
              </w:numPr>
              <w:suppressAutoHyphens/>
              <w:spacing w:line="240" w:lineRule="auto"/>
              <w:rPr>
                <w:sz w:val="18"/>
                <w:szCs w:val="18"/>
                <w:lang w:val="fr-FR" w:eastAsia="en-GB"/>
              </w:rPr>
            </w:pPr>
            <w:r w:rsidRPr="00E92368">
              <w:rPr>
                <w:b/>
                <w:color w:val="auto"/>
                <w:sz w:val="18"/>
                <w:szCs w:val="18"/>
                <w:lang w:val="en-US" w:eastAsia="en-GB"/>
              </w:rPr>
              <w:t>Consultant National:</w:t>
            </w:r>
            <w:r w:rsidRPr="00E92368">
              <w:rPr>
                <w:sz w:val="18"/>
                <w:szCs w:val="18"/>
                <w:lang w:val="en-US" w:eastAsia="en-GB"/>
              </w:rPr>
              <w:t xml:space="preserve"> UNHCR Country Strategy Evaluation for Mali (CSE). </w:t>
            </w:r>
            <w:r w:rsidRPr="00E92368">
              <w:rPr>
                <w:sz w:val="18"/>
                <w:szCs w:val="18"/>
                <w:lang w:val="fr-FR" w:eastAsia="en-GB"/>
              </w:rPr>
              <w:t>Le CSE couvrira 2018-2022 et évaluera le portefeuille et la performance du HCR au Mali en ce qui concerne les résultats et les réalisations, la vision stratégique et le mandat du HCR, l'environnement géopolitique et socio-économique et les besoins et les droits des personnes que le HCR dessert.</w:t>
            </w:r>
          </w:p>
        </w:tc>
      </w:tr>
      <w:tr w:rsidR="00545056" w:rsidRPr="00E92368" w14:paraId="2884689A" w14:textId="77777777" w:rsidTr="00545056">
        <w:trPr>
          <w:cantSplit/>
          <w:trHeight w:val="372"/>
          <w:jc w:val="center"/>
        </w:trPr>
        <w:tc>
          <w:tcPr>
            <w:tcW w:w="701" w:type="dxa"/>
            <w:vAlign w:val="center"/>
          </w:tcPr>
          <w:p w14:paraId="7C83E8CB" w14:textId="41C88119" w:rsidR="00545056" w:rsidRPr="00E92368" w:rsidRDefault="00545056" w:rsidP="00E92368">
            <w:pPr>
              <w:spacing w:before="60" w:after="60"/>
              <w:jc w:val="center"/>
              <w:rPr>
                <w:b/>
                <w:smallCaps/>
                <w:color w:val="C6D9F1" w:themeColor="text2" w:themeTint="33"/>
                <w:sz w:val="18"/>
                <w:szCs w:val="18"/>
                <w:lang w:val="fr-FR" w:eastAsia="bg-BG"/>
              </w:rPr>
            </w:pPr>
            <w:r w:rsidRPr="00E92368">
              <w:rPr>
                <w:sz w:val="18"/>
                <w:szCs w:val="18"/>
                <w:lang w:val="fr-FR" w:eastAsia="en-GB"/>
              </w:rPr>
              <w:t>62</w:t>
            </w:r>
          </w:p>
        </w:tc>
        <w:tc>
          <w:tcPr>
            <w:tcW w:w="1276" w:type="dxa"/>
            <w:vAlign w:val="center"/>
          </w:tcPr>
          <w:p w14:paraId="6B86B24C" w14:textId="22359835" w:rsidR="00545056" w:rsidRPr="00E92368" w:rsidRDefault="00545056" w:rsidP="00E92368">
            <w:pPr>
              <w:pStyle w:val="normaltableau"/>
              <w:spacing w:before="20" w:after="20"/>
              <w:jc w:val="center"/>
              <w:rPr>
                <w:rFonts w:ascii="Arial" w:hAnsi="Arial" w:cs="Arial"/>
                <w:b/>
                <w:smallCaps/>
                <w:color w:val="C6D9F1" w:themeColor="text2" w:themeTint="33"/>
                <w:sz w:val="18"/>
                <w:szCs w:val="18"/>
                <w:lang w:val="fr-FR"/>
              </w:rPr>
            </w:pPr>
            <w:r w:rsidRPr="00E92368">
              <w:rPr>
                <w:rFonts w:ascii="Arial" w:hAnsi="Arial" w:cs="Arial"/>
                <w:sz w:val="18"/>
                <w:szCs w:val="18"/>
                <w:lang w:val="fr-FR" w:eastAsia="en-GB"/>
              </w:rPr>
              <w:t>06/2023</w:t>
            </w:r>
          </w:p>
        </w:tc>
        <w:tc>
          <w:tcPr>
            <w:tcW w:w="1559" w:type="dxa"/>
            <w:vAlign w:val="center"/>
          </w:tcPr>
          <w:p w14:paraId="297305DF" w14:textId="7D1CE4F8" w:rsidR="00545056" w:rsidRPr="00E92368" w:rsidRDefault="00545056" w:rsidP="00E92368">
            <w:pPr>
              <w:pStyle w:val="normaltableau"/>
              <w:keepNext/>
              <w:keepLines/>
              <w:spacing w:before="20" w:after="20"/>
              <w:jc w:val="center"/>
              <w:rPr>
                <w:rFonts w:ascii="Arial" w:hAnsi="Arial" w:cs="Arial"/>
                <w:b/>
                <w:smallCaps/>
                <w:color w:val="C6D9F1" w:themeColor="text2" w:themeTint="33"/>
                <w:sz w:val="18"/>
                <w:szCs w:val="18"/>
                <w:lang w:val="fr-FR"/>
              </w:rPr>
            </w:pPr>
            <w:r w:rsidRPr="00E92368">
              <w:rPr>
                <w:rFonts w:ascii="Arial" w:hAnsi="Arial" w:cs="Arial"/>
                <w:sz w:val="18"/>
                <w:szCs w:val="18"/>
                <w:lang w:val="fr-FR" w:eastAsia="en-GB"/>
              </w:rPr>
              <w:t>Bamako, Tombouctou, Gao</w:t>
            </w:r>
          </w:p>
        </w:tc>
        <w:tc>
          <w:tcPr>
            <w:tcW w:w="2410" w:type="dxa"/>
            <w:vAlign w:val="center"/>
          </w:tcPr>
          <w:p w14:paraId="5888F561" w14:textId="77777777" w:rsidR="00545056" w:rsidRPr="00E92368" w:rsidRDefault="00545056" w:rsidP="00E92368">
            <w:pPr>
              <w:pStyle w:val="normaltableau"/>
              <w:spacing w:before="0" w:after="0"/>
              <w:ind w:left="156"/>
              <w:jc w:val="center"/>
              <w:rPr>
                <w:rFonts w:ascii="Arial" w:hAnsi="Arial" w:cs="Arial"/>
                <w:sz w:val="18"/>
                <w:szCs w:val="18"/>
                <w:lang w:val="en-US" w:eastAsia="en-GB"/>
              </w:rPr>
            </w:pPr>
            <w:r w:rsidRPr="00E92368">
              <w:rPr>
                <w:rFonts w:ascii="Arial" w:hAnsi="Arial" w:cs="Arial"/>
                <w:sz w:val="18"/>
                <w:szCs w:val="18"/>
                <w:lang w:val="en-US" w:eastAsia="en-GB"/>
              </w:rPr>
              <w:t>Tana Copenhagen Aps</w:t>
            </w:r>
          </w:p>
          <w:p w14:paraId="193A6AAC" w14:textId="77777777" w:rsidR="00545056" w:rsidRPr="00E92368" w:rsidRDefault="00545056" w:rsidP="00E92368">
            <w:pPr>
              <w:pStyle w:val="normaltableau"/>
              <w:spacing w:before="0" w:after="0"/>
              <w:ind w:left="156"/>
              <w:jc w:val="center"/>
              <w:rPr>
                <w:rFonts w:ascii="Arial" w:hAnsi="Arial" w:cs="Arial"/>
                <w:sz w:val="18"/>
                <w:szCs w:val="18"/>
                <w:lang w:val="en-US" w:eastAsia="en-GB"/>
              </w:rPr>
            </w:pPr>
            <w:proofErr w:type="spellStart"/>
            <w:r w:rsidRPr="00E92368">
              <w:rPr>
                <w:rFonts w:ascii="Arial" w:hAnsi="Arial" w:cs="Arial"/>
                <w:sz w:val="18"/>
                <w:szCs w:val="18"/>
                <w:lang w:val="en-US" w:eastAsia="en-GB"/>
              </w:rPr>
              <w:t>Palægade</w:t>
            </w:r>
            <w:proofErr w:type="spellEnd"/>
            <w:r w:rsidRPr="00E92368">
              <w:rPr>
                <w:rFonts w:ascii="Arial" w:hAnsi="Arial" w:cs="Arial"/>
                <w:sz w:val="18"/>
                <w:szCs w:val="18"/>
                <w:lang w:val="en-US" w:eastAsia="en-GB"/>
              </w:rPr>
              <w:t xml:space="preserve"> 3 4th Floor</w:t>
            </w:r>
          </w:p>
          <w:p w14:paraId="711B198E" w14:textId="77777777" w:rsidR="00545056" w:rsidRPr="00E92368" w:rsidRDefault="00545056" w:rsidP="00E92368">
            <w:pPr>
              <w:pStyle w:val="normaltableau"/>
              <w:spacing w:before="0" w:after="0"/>
              <w:ind w:left="156"/>
              <w:jc w:val="center"/>
              <w:rPr>
                <w:rFonts w:ascii="Arial" w:hAnsi="Arial" w:cs="Arial"/>
                <w:sz w:val="18"/>
                <w:szCs w:val="18"/>
                <w:lang w:val="en-US" w:eastAsia="en-GB"/>
              </w:rPr>
            </w:pPr>
            <w:r w:rsidRPr="00E92368">
              <w:rPr>
                <w:rFonts w:ascii="Arial" w:hAnsi="Arial" w:cs="Arial"/>
                <w:sz w:val="18"/>
                <w:szCs w:val="18"/>
                <w:lang w:val="en-US" w:eastAsia="en-GB"/>
              </w:rPr>
              <w:t>1261 Copenhagen K, Denmark</w:t>
            </w:r>
          </w:p>
          <w:p w14:paraId="37B04AF5" w14:textId="77777777" w:rsidR="00545056" w:rsidRPr="00E92368" w:rsidRDefault="00545056" w:rsidP="00E92368">
            <w:pPr>
              <w:pStyle w:val="normaltableau"/>
              <w:spacing w:before="0" w:after="0"/>
              <w:ind w:left="156"/>
              <w:jc w:val="center"/>
              <w:rPr>
                <w:rFonts w:ascii="Arial" w:hAnsi="Arial" w:cs="Arial"/>
                <w:sz w:val="18"/>
                <w:szCs w:val="18"/>
                <w:lang w:val="en-US" w:eastAsia="en-GB"/>
              </w:rPr>
            </w:pPr>
            <w:r w:rsidRPr="00E92368">
              <w:rPr>
                <w:rFonts w:ascii="Arial" w:hAnsi="Arial" w:cs="Arial"/>
                <w:sz w:val="18"/>
                <w:szCs w:val="18"/>
                <w:lang w:val="en-US" w:eastAsia="en-GB"/>
              </w:rPr>
              <w:t>Tel.: + 45 35 36 19 15</w:t>
            </w:r>
          </w:p>
          <w:p w14:paraId="3CB50405" w14:textId="013861EA" w:rsidR="00545056" w:rsidRPr="00E92368" w:rsidRDefault="00545056" w:rsidP="00E92368">
            <w:pPr>
              <w:jc w:val="center"/>
              <w:rPr>
                <w:b/>
                <w:smallCaps/>
                <w:color w:val="C6D9F1" w:themeColor="text2" w:themeTint="33"/>
                <w:sz w:val="18"/>
                <w:szCs w:val="18"/>
                <w:lang w:val="en-US"/>
              </w:rPr>
            </w:pPr>
            <w:r w:rsidRPr="00E92368">
              <w:rPr>
                <w:sz w:val="18"/>
                <w:szCs w:val="18"/>
                <w:lang w:val="en-US" w:eastAsia="en-GB"/>
              </w:rPr>
              <w:t>CVR no. 30 70 81 72</w:t>
            </w:r>
          </w:p>
        </w:tc>
        <w:tc>
          <w:tcPr>
            <w:tcW w:w="1276" w:type="dxa"/>
            <w:vAlign w:val="center"/>
          </w:tcPr>
          <w:p w14:paraId="0767FCA7" w14:textId="2626B182" w:rsidR="00545056" w:rsidRPr="00E92368" w:rsidRDefault="00545056" w:rsidP="00E92368">
            <w:pPr>
              <w:pStyle w:val="normaltableau"/>
              <w:keepNext/>
              <w:keepLines/>
              <w:spacing w:before="20" w:after="20"/>
              <w:jc w:val="center"/>
              <w:rPr>
                <w:rFonts w:ascii="Arial" w:hAnsi="Arial" w:cs="Arial"/>
                <w:smallCaps/>
                <w:color w:val="C6D9F1" w:themeColor="text2" w:themeTint="33"/>
                <w:sz w:val="18"/>
                <w:szCs w:val="18"/>
                <w:lang w:val="fr-FR"/>
              </w:rPr>
            </w:pPr>
            <w:r w:rsidRPr="00E92368">
              <w:rPr>
                <w:rFonts w:ascii="Arial" w:hAnsi="Arial" w:cs="Arial"/>
                <w:sz w:val="18"/>
                <w:szCs w:val="18"/>
                <w:lang w:val="fr-FR" w:eastAsia="en-GB"/>
              </w:rPr>
              <w:t xml:space="preserve">Consultant </w:t>
            </w:r>
            <w:r w:rsidR="00815B6A" w:rsidRPr="00E92368">
              <w:rPr>
                <w:rFonts w:ascii="Arial" w:hAnsi="Arial" w:cs="Arial"/>
                <w:sz w:val="18"/>
                <w:szCs w:val="18"/>
                <w:lang w:val="fr-FR" w:eastAsia="en-GB"/>
              </w:rPr>
              <w:t>National</w:t>
            </w:r>
          </w:p>
        </w:tc>
        <w:tc>
          <w:tcPr>
            <w:tcW w:w="8982" w:type="dxa"/>
            <w:vAlign w:val="center"/>
          </w:tcPr>
          <w:p w14:paraId="3B543510" w14:textId="09D5E45C" w:rsidR="00545056" w:rsidRPr="00E92368" w:rsidRDefault="00544E94" w:rsidP="00E92368">
            <w:pPr>
              <w:widowControl w:val="0"/>
              <w:numPr>
                <w:ilvl w:val="0"/>
                <w:numId w:val="1"/>
              </w:numPr>
              <w:suppressAutoHyphens/>
              <w:spacing w:line="240" w:lineRule="auto"/>
              <w:rPr>
                <w:sz w:val="18"/>
                <w:szCs w:val="18"/>
                <w:lang w:val="fr-FR" w:eastAsia="en-GB"/>
              </w:rPr>
            </w:pPr>
            <w:r w:rsidRPr="00E92368">
              <w:rPr>
                <w:b/>
                <w:color w:val="auto"/>
                <w:sz w:val="18"/>
                <w:szCs w:val="18"/>
                <w:lang w:val="fr-FR" w:eastAsia="en-GB"/>
              </w:rPr>
              <w:t>Consultant National :</w:t>
            </w:r>
            <w:r w:rsidRPr="00E92368">
              <w:rPr>
                <w:sz w:val="18"/>
                <w:szCs w:val="18"/>
                <w:lang w:val="fr-FR" w:eastAsia="en-GB"/>
              </w:rPr>
              <w:t xml:space="preserve"> Evaluation du programme régional conjoint des Nations Unies en appui à la coopération transfrontalière dans le </w:t>
            </w:r>
            <w:proofErr w:type="spellStart"/>
            <w:r w:rsidRPr="00E92368">
              <w:rPr>
                <w:sz w:val="18"/>
                <w:szCs w:val="18"/>
                <w:lang w:val="fr-FR" w:eastAsia="en-GB"/>
              </w:rPr>
              <w:t>Liptako</w:t>
            </w:r>
            <w:proofErr w:type="spellEnd"/>
            <w:r w:rsidRPr="00E92368">
              <w:rPr>
                <w:sz w:val="18"/>
                <w:szCs w:val="18"/>
                <w:lang w:val="fr-FR" w:eastAsia="en-GB"/>
              </w:rPr>
              <w:t>-Gourma (c'est-à-dire les régions frontalières entre le Burkina Faso, le Mali et le Niger) financé par l'Agence suédoise de coopération internationale au développement (Sida)</w:t>
            </w:r>
          </w:p>
        </w:tc>
      </w:tr>
      <w:tr w:rsidR="00B41E84" w:rsidRPr="00E92368" w14:paraId="02E5910E" w14:textId="77777777" w:rsidTr="00B41E84">
        <w:trPr>
          <w:cantSplit/>
          <w:trHeight w:val="372"/>
          <w:jc w:val="center"/>
        </w:trPr>
        <w:tc>
          <w:tcPr>
            <w:tcW w:w="701" w:type="dxa"/>
            <w:vAlign w:val="center"/>
          </w:tcPr>
          <w:p w14:paraId="05EDFB75" w14:textId="155820FF" w:rsidR="00B41E84" w:rsidRPr="00E92368" w:rsidRDefault="00B41E84" w:rsidP="00E92368">
            <w:pPr>
              <w:pStyle w:val="normaltableau"/>
              <w:spacing w:before="0" w:after="0"/>
              <w:ind w:left="156"/>
              <w:jc w:val="center"/>
              <w:rPr>
                <w:rFonts w:ascii="Arial" w:hAnsi="Arial" w:cs="Arial"/>
                <w:sz w:val="18"/>
                <w:szCs w:val="18"/>
                <w:lang w:val="fr-FR" w:eastAsia="en-GB"/>
              </w:rPr>
            </w:pPr>
            <w:r w:rsidRPr="00E92368">
              <w:rPr>
                <w:rFonts w:ascii="Arial" w:hAnsi="Arial" w:cs="Arial"/>
                <w:sz w:val="18"/>
                <w:szCs w:val="18"/>
                <w:lang w:val="fr-FR" w:eastAsia="en-GB"/>
              </w:rPr>
              <w:t>61</w:t>
            </w:r>
          </w:p>
        </w:tc>
        <w:tc>
          <w:tcPr>
            <w:tcW w:w="1276" w:type="dxa"/>
            <w:vAlign w:val="center"/>
          </w:tcPr>
          <w:p w14:paraId="15D45A6C" w14:textId="6B0594C4" w:rsidR="00B41E84" w:rsidRPr="00E92368" w:rsidRDefault="00B41E84" w:rsidP="00E92368">
            <w:pPr>
              <w:pStyle w:val="normaltableau"/>
              <w:spacing w:before="0" w:after="0"/>
              <w:ind w:left="156"/>
              <w:jc w:val="center"/>
              <w:rPr>
                <w:rFonts w:ascii="Arial" w:hAnsi="Arial" w:cs="Arial"/>
                <w:sz w:val="18"/>
                <w:szCs w:val="18"/>
                <w:lang w:val="fr-FR" w:eastAsia="en-GB"/>
              </w:rPr>
            </w:pPr>
            <w:r w:rsidRPr="00E92368">
              <w:rPr>
                <w:rFonts w:ascii="Arial" w:hAnsi="Arial" w:cs="Arial"/>
                <w:sz w:val="18"/>
                <w:szCs w:val="18"/>
                <w:lang w:val="fr-FR" w:eastAsia="en-GB"/>
              </w:rPr>
              <w:t>03/2023</w:t>
            </w:r>
          </w:p>
        </w:tc>
        <w:tc>
          <w:tcPr>
            <w:tcW w:w="1559" w:type="dxa"/>
            <w:vAlign w:val="center"/>
          </w:tcPr>
          <w:p w14:paraId="0E9DAD71" w14:textId="6E82BE3E" w:rsidR="00B41E84" w:rsidRPr="00E92368" w:rsidRDefault="00B41E84" w:rsidP="00E92368">
            <w:pPr>
              <w:pStyle w:val="normaltableau"/>
              <w:spacing w:before="0" w:after="0"/>
              <w:ind w:left="156"/>
              <w:jc w:val="center"/>
              <w:rPr>
                <w:rFonts w:ascii="Arial" w:hAnsi="Arial" w:cs="Arial"/>
                <w:sz w:val="18"/>
                <w:szCs w:val="18"/>
                <w:lang w:val="fr-FR" w:eastAsia="en-GB"/>
              </w:rPr>
            </w:pPr>
            <w:r w:rsidRPr="00E92368">
              <w:rPr>
                <w:rFonts w:ascii="Arial" w:hAnsi="Arial" w:cs="Arial"/>
                <w:sz w:val="18"/>
                <w:szCs w:val="18"/>
                <w:lang w:val="fr-FR" w:eastAsia="en-GB"/>
              </w:rPr>
              <w:t>Kayes, Bamako, Mopti, Tombouctou, Gao</w:t>
            </w:r>
          </w:p>
        </w:tc>
        <w:tc>
          <w:tcPr>
            <w:tcW w:w="2410" w:type="dxa"/>
            <w:vAlign w:val="center"/>
          </w:tcPr>
          <w:p w14:paraId="4B111826" w14:textId="48FC7A3B" w:rsidR="00B41E84" w:rsidRPr="00E92368" w:rsidRDefault="00B41E84" w:rsidP="00E92368">
            <w:pPr>
              <w:pStyle w:val="normaltableau"/>
              <w:spacing w:before="0" w:after="0"/>
              <w:ind w:left="156"/>
              <w:jc w:val="center"/>
              <w:rPr>
                <w:rFonts w:ascii="Arial" w:hAnsi="Arial" w:cs="Arial"/>
                <w:sz w:val="18"/>
                <w:szCs w:val="18"/>
                <w:lang w:val="fr-FR" w:eastAsia="en-GB"/>
              </w:rPr>
            </w:pPr>
            <w:r w:rsidRPr="00E92368">
              <w:rPr>
                <w:rFonts w:ascii="Arial" w:hAnsi="Arial" w:cs="Arial"/>
                <w:sz w:val="18"/>
                <w:szCs w:val="18"/>
                <w:lang w:val="fr-FR" w:eastAsia="en-GB"/>
              </w:rPr>
              <w:t xml:space="preserve">INTERPEACE </w:t>
            </w:r>
          </w:p>
          <w:p w14:paraId="69D84F2E" w14:textId="22092D97" w:rsidR="00B41E84" w:rsidRPr="00E92368" w:rsidRDefault="00B41E84" w:rsidP="00E92368">
            <w:pPr>
              <w:pStyle w:val="normaltableau"/>
              <w:spacing w:before="0" w:after="0"/>
              <w:ind w:left="156"/>
              <w:jc w:val="center"/>
              <w:rPr>
                <w:rFonts w:ascii="Arial" w:hAnsi="Arial" w:cs="Arial"/>
                <w:sz w:val="18"/>
                <w:szCs w:val="18"/>
                <w:lang w:val="fr-FR" w:eastAsia="en-GB"/>
              </w:rPr>
            </w:pPr>
            <w:r w:rsidRPr="00E92368">
              <w:rPr>
                <w:rFonts w:ascii="Arial" w:hAnsi="Arial" w:cs="Arial"/>
                <w:sz w:val="18"/>
                <w:szCs w:val="18"/>
                <w:lang w:val="fr-FR" w:eastAsia="en-GB"/>
              </w:rPr>
              <w:t xml:space="preserve">Maison de la Paix, Chemin Eugène Rigot </w:t>
            </w:r>
          </w:p>
          <w:p w14:paraId="5213711C" w14:textId="18EA005A" w:rsidR="00B41E84" w:rsidRPr="00E92368" w:rsidRDefault="00B41E84" w:rsidP="00E92368">
            <w:pPr>
              <w:pStyle w:val="normaltableau"/>
              <w:spacing w:before="0" w:after="0"/>
              <w:ind w:left="156"/>
              <w:jc w:val="center"/>
              <w:rPr>
                <w:rFonts w:ascii="Arial" w:hAnsi="Arial" w:cs="Arial"/>
                <w:sz w:val="18"/>
                <w:szCs w:val="18"/>
                <w:lang w:val="fr-FR" w:eastAsia="en-GB"/>
              </w:rPr>
            </w:pPr>
            <w:r w:rsidRPr="00E92368">
              <w:rPr>
                <w:rFonts w:ascii="Arial" w:hAnsi="Arial" w:cs="Arial"/>
                <w:sz w:val="18"/>
                <w:szCs w:val="18"/>
                <w:lang w:val="fr-FR" w:eastAsia="en-GB"/>
              </w:rPr>
              <w:t xml:space="preserve">2E, 1202 Genève, Suisse </w:t>
            </w:r>
          </w:p>
        </w:tc>
        <w:tc>
          <w:tcPr>
            <w:tcW w:w="1276" w:type="dxa"/>
            <w:vAlign w:val="center"/>
          </w:tcPr>
          <w:p w14:paraId="4EE72DB1" w14:textId="55B6C0A4" w:rsidR="00B41E84" w:rsidRPr="00E92368" w:rsidRDefault="00B41E84" w:rsidP="00E92368">
            <w:pPr>
              <w:pStyle w:val="normaltableau"/>
              <w:spacing w:before="0" w:after="0"/>
              <w:ind w:left="156"/>
              <w:jc w:val="center"/>
              <w:rPr>
                <w:rFonts w:ascii="Arial" w:hAnsi="Arial" w:cs="Arial"/>
                <w:sz w:val="18"/>
                <w:szCs w:val="18"/>
                <w:lang w:val="fr-FR" w:eastAsia="en-GB"/>
              </w:rPr>
            </w:pPr>
            <w:r w:rsidRPr="00E92368">
              <w:rPr>
                <w:rFonts w:ascii="Arial" w:hAnsi="Arial" w:cs="Arial"/>
                <w:sz w:val="18"/>
                <w:szCs w:val="18"/>
                <w:lang w:val="fr-FR" w:eastAsia="en-GB"/>
              </w:rPr>
              <w:t xml:space="preserve">Consultant </w:t>
            </w:r>
            <w:r w:rsidR="00815B6A" w:rsidRPr="00E92368">
              <w:rPr>
                <w:rFonts w:ascii="Arial" w:hAnsi="Arial" w:cs="Arial"/>
                <w:sz w:val="18"/>
                <w:szCs w:val="18"/>
                <w:lang w:val="fr-FR" w:eastAsia="en-GB"/>
              </w:rPr>
              <w:t>Principal</w:t>
            </w:r>
          </w:p>
        </w:tc>
        <w:tc>
          <w:tcPr>
            <w:tcW w:w="8982" w:type="dxa"/>
            <w:vAlign w:val="center"/>
          </w:tcPr>
          <w:p w14:paraId="15D0B612" w14:textId="412144A1" w:rsidR="00B41E84" w:rsidRPr="00E92368" w:rsidRDefault="00B41E84" w:rsidP="00E92368">
            <w:pPr>
              <w:widowControl w:val="0"/>
              <w:numPr>
                <w:ilvl w:val="0"/>
                <w:numId w:val="1"/>
              </w:numPr>
              <w:suppressAutoHyphens/>
              <w:spacing w:line="240" w:lineRule="auto"/>
              <w:rPr>
                <w:b/>
                <w:color w:val="auto"/>
                <w:sz w:val="18"/>
                <w:szCs w:val="18"/>
                <w:lang w:val="fr-FR" w:eastAsia="en-GB"/>
              </w:rPr>
            </w:pPr>
            <w:r w:rsidRPr="00E92368">
              <w:rPr>
                <w:b/>
                <w:color w:val="auto"/>
                <w:sz w:val="18"/>
                <w:szCs w:val="18"/>
                <w:lang w:val="fr-FR" w:eastAsia="en-GB"/>
              </w:rPr>
              <w:t xml:space="preserve">INTERPEANCE / IMRAP, consultant principal : </w:t>
            </w:r>
            <w:r w:rsidRPr="00E92368">
              <w:rPr>
                <w:sz w:val="18"/>
                <w:szCs w:val="18"/>
                <w:lang w:val="fr-FR" w:eastAsia="en-GB"/>
              </w:rPr>
              <w:t xml:space="preserve">Etude de </w:t>
            </w:r>
            <w:proofErr w:type="spellStart"/>
            <w:r w:rsidRPr="00E92368">
              <w:rPr>
                <w:sz w:val="18"/>
                <w:szCs w:val="18"/>
                <w:lang w:val="fr-FR" w:eastAsia="en-GB"/>
              </w:rPr>
              <w:t>Endline</w:t>
            </w:r>
            <w:proofErr w:type="spellEnd"/>
            <w:r w:rsidRPr="00E92368">
              <w:rPr>
                <w:sz w:val="18"/>
                <w:szCs w:val="18"/>
                <w:lang w:val="fr-FR" w:eastAsia="en-GB"/>
              </w:rPr>
              <w:t xml:space="preserve"> projet : “pour un processus de paix plus participatif et approprié au Mali”, INTERPEACE - IMRAP</w:t>
            </w:r>
          </w:p>
        </w:tc>
      </w:tr>
      <w:tr w:rsidR="00CD7615" w:rsidRPr="00E92368" w14:paraId="57EFB650" w14:textId="77777777" w:rsidTr="001914C9">
        <w:trPr>
          <w:cantSplit/>
          <w:trHeight w:val="372"/>
          <w:jc w:val="center"/>
        </w:trPr>
        <w:tc>
          <w:tcPr>
            <w:tcW w:w="701" w:type="dxa"/>
          </w:tcPr>
          <w:p w14:paraId="63088E96" w14:textId="47AA5163" w:rsidR="00CD7615" w:rsidRPr="00E92368" w:rsidRDefault="00DE60D4" w:rsidP="00E92368">
            <w:pPr>
              <w:pStyle w:val="normaltableau"/>
              <w:spacing w:before="0" w:after="0"/>
              <w:ind w:left="156"/>
              <w:rPr>
                <w:rFonts w:ascii="Arial" w:hAnsi="Arial" w:cs="Arial"/>
                <w:sz w:val="18"/>
                <w:szCs w:val="18"/>
                <w:lang w:val="fr-FR" w:eastAsia="en-GB"/>
              </w:rPr>
            </w:pPr>
            <w:r w:rsidRPr="00E92368">
              <w:rPr>
                <w:rFonts w:ascii="Arial" w:hAnsi="Arial" w:cs="Arial"/>
                <w:sz w:val="18"/>
                <w:szCs w:val="18"/>
                <w:lang w:val="fr-FR" w:eastAsia="en-GB"/>
              </w:rPr>
              <w:t>60</w:t>
            </w:r>
          </w:p>
        </w:tc>
        <w:tc>
          <w:tcPr>
            <w:tcW w:w="1276" w:type="dxa"/>
          </w:tcPr>
          <w:p w14:paraId="5A530C46" w14:textId="10D77E4D" w:rsidR="00CD7615" w:rsidRPr="00E92368" w:rsidRDefault="00CD7615" w:rsidP="00E92368">
            <w:pPr>
              <w:pStyle w:val="normaltableau"/>
              <w:spacing w:before="0" w:after="0"/>
              <w:ind w:left="156"/>
              <w:rPr>
                <w:rFonts w:ascii="Arial" w:hAnsi="Arial" w:cs="Arial"/>
                <w:sz w:val="18"/>
                <w:szCs w:val="18"/>
                <w:lang w:val="fr-FR" w:eastAsia="en-GB"/>
              </w:rPr>
            </w:pPr>
            <w:r w:rsidRPr="00E92368">
              <w:rPr>
                <w:rFonts w:ascii="Arial" w:hAnsi="Arial" w:cs="Arial"/>
                <w:sz w:val="18"/>
                <w:szCs w:val="18"/>
                <w:lang w:val="fr-FR" w:eastAsia="en-GB"/>
              </w:rPr>
              <w:t>12/2022</w:t>
            </w:r>
          </w:p>
        </w:tc>
        <w:tc>
          <w:tcPr>
            <w:tcW w:w="1559" w:type="dxa"/>
          </w:tcPr>
          <w:p w14:paraId="3F0AB5F7" w14:textId="77777777" w:rsidR="00CD7615" w:rsidRPr="00E92368" w:rsidRDefault="00CD7615" w:rsidP="00E92368">
            <w:pPr>
              <w:pStyle w:val="normaltableau"/>
              <w:spacing w:before="0" w:after="0"/>
              <w:ind w:left="156"/>
              <w:rPr>
                <w:rFonts w:ascii="Arial" w:hAnsi="Arial" w:cs="Arial"/>
                <w:sz w:val="18"/>
                <w:szCs w:val="18"/>
                <w:lang w:val="fr-FR" w:eastAsia="en-GB"/>
              </w:rPr>
            </w:pPr>
            <w:r w:rsidRPr="00E92368">
              <w:rPr>
                <w:rFonts w:ascii="Arial" w:hAnsi="Arial" w:cs="Arial"/>
                <w:sz w:val="18"/>
                <w:szCs w:val="18"/>
                <w:lang w:val="fr-FR" w:eastAsia="en-GB"/>
              </w:rPr>
              <w:t>Bamako</w:t>
            </w:r>
          </w:p>
        </w:tc>
        <w:tc>
          <w:tcPr>
            <w:tcW w:w="2410" w:type="dxa"/>
          </w:tcPr>
          <w:p w14:paraId="03203060" w14:textId="77777777" w:rsidR="00CD7615" w:rsidRPr="00E92368" w:rsidRDefault="00CD7615" w:rsidP="00E92368">
            <w:pPr>
              <w:spacing w:line="240" w:lineRule="auto"/>
              <w:jc w:val="center"/>
              <w:rPr>
                <w:bCs/>
                <w:color w:val="auto"/>
                <w:spacing w:val="-1"/>
                <w:sz w:val="18"/>
                <w:szCs w:val="18"/>
                <w:lang w:val="en-CA"/>
              </w:rPr>
            </w:pPr>
            <w:r w:rsidRPr="00E92368">
              <w:rPr>
                <w:bCs/>
                <w:color w:val="auto"/>
                <w:spacing w:val="-1"/>
                <w:sz w:val="18"/>
                <w:szCs w:val="18"/>
                <w:lang w:val="en-CA"/>
              </w:rPr>
              <w:t>USAID</w:t>
            </w:r>
          </w:p>
          <w:p w14:paraId="18F3AB16" w14:textId="04EC83E2" w:rsidR="00CD7615" w:rsidRPr="00E92368" w:rsidRDefault="00CD7615" w:rsidP="00E92368">
            <w:pPr>
              <w:spacing w:line="240" w:lineRule="auto"/>
              <w:jc w:val="center"/>
              <w:rPr>
                <w:bCs/>
                <w:color w:val="auto"/>
                <w:spacing w:val="-1"/>
                <w:sz w:val="18"/>
                <w:szCs w:val="18"/>
                <w:lang w:val="en-CA"/>
              </w:rPr>
            </w:pPr>
            <w:r w:rsidRPr="00E92368">
              <w:rPr>
                <w:color w:val="auto"/>
                <w:sz w:val="18"/>
                <w:szCs w:val="18"/>
                <w:lang w:val="en-US" w:eastAsia="en-GB"/>
              </w:rPr>
              <w:t>Advancing Nutrition Technical Team</w:t>
            </w:r>
          </w:p>
        </w:tc>
        <w:tc>
          <w:tcPr>
            <w:tcW w:w="1276" w:type="dxa"/>
          </w:tcPr>
          <w:p w14:paraId="56F7231D" w14:textId="71EA0F36" w:rsidR="00CD7615" w:rsidRPr="00E92368" w:rsidRDefault="00815B6A" w:rsidP="00E92368">
            <w:pPr>
              <w:pStyle w:val="normaltableau"/>
              <w:keepNext/>
              <w:keepLines/>
              <w:spacing w:before="20" w:after="20"/>
              <w:jc w:val="center"/>
              <w:rPr>
                <w:rFonts w:ascii="Arial" w:hAnsi="Arial" w:cs="Arial"/>
                <w:smallCaps/>
                <w:color w:val="C6D9F1" w:themeColor="text2" w:themeTint="33"/>
                <w:sz w:val="18"/>
                <w:szCs w:val="18"/>
                <w:lang w:val="fr-FR"/>
              </w:rPr>
            </w:pPr>
            <w:r w:rsidRPr="00E92368">
              <w:rPr>
                <w:rFonts w:ascii="Arial" w:hAnsi="Arial" w:cs="Arial"/>
                <w:sz w:val="18"/>
                <w:szCs w:val="18"/>
                <w:lang w:val="fr-FR" w:eastAsia="en-GB"/>
              </w:rPr>
              <w:t>Consultant</w:t>
            </w:r>
            <w:r w:rsidR="00CB436B" w:rsidRPr="00E92368">
              <w:rPr>
                <w:rFonts w:ascii="Arial" w:hAnsi="Arial" w:cs="Arial"/>
                <w:sz w:val="18"/>
                <w:szCs w:val="18"/>
                <w:lang w:val="fr-FR" w:eastAsia="en-GB"/>
              </w:rPr>
              <w:t xml:space="preserve"> National</w:t>
            </w:r>
          </w:p>
        </w:tc>
        <w:tc>
          <w:tcPr>
            <w:tcW w:w="8982" w:type="dxa"/>
          </w:tcPr>
          <w:p w14:paraId="620AEB3F" w14:textId="36150B8B" w:rsidR="00CD7615" w:rsidRPr="00E92368" w:rsidRDefault="00CD7615" w:rsidP="00E92368">
            <w:pPr>
              <w:widowControl w:val="0"/>
              <w:numPr>
                <w:ilvl w:val="0"/>
                <w:numId w:val="1"/>
              </w:numPr>
              <w:suppressAutoHyphens/>
              <w:spacing w:line="240" w:lineRule="auto"/>
              <w:rPr>
                <w:b/>
                <w:sz w:val="18"/>
                <w:szCs w:val="18"/>
                <w:lang w:val="en-US" w:eastAsia="en-GB"/>
              </w:rPr>
            </w:pPr>
            <w:r w:rsidRPr="00E92368">
              <w:rPr>
                <w:b/>
                <w:color w:val="auto"/>
                <w:sz w:val="18"/>
                <w:szCs w:val="18"/>
                <w:lang w:val="en-US" w:eastAsia="en-GB"/>
              </w:rPr>
              <w:t>USAID Advancing Nutrition Technical Team,</w:t>
            </w:r>
            <w:r w:rsidRPr="00E92368">
              <w:rPr>
                <w:b/>
                <w:sz w:val="18"/>
                <w:szCs w:val="18"/>
                <w:lang w:val="en-US" w:eastAsia="en-GB"/>
              </w:rPr>
              <w:t xml:space="preserve"> </w:t>
            </w:r>
            <w:r w:rsidRPr="00E92368">
              <w:rPr>
                <w:sz w:val="18"/>
                <w:szCs w:val="18"/>
                <w:lang w:val="en-US" w:eastAsia="en-GB"/>
              </w:rPr>
              <w:t>consultant to provide country-based technical expertise and input, specifically on the development of a case example for a CVA program.</w:t>
            </w:r>
          </w:p>
        </w:tc>
      </w:tr>
      <w:tr w:rsidR="0069039B" w:rsidRPr="00E92368" w14:paraId="554A8926" w14:textId="77777777" w:rsidTr="00E92368">
        <w:trPr>
          <w:cantSplit/>
          <w:trHeight w:val="372"/>
          <w:jc w:val="center"/>
        </w:trPr>
        <w:tc>
          <w:tcPr>
            <w:tcW w:w="701" w:type="dxa"/>
          </w:tcPr>
          <w:p w14:paraId="66A8892C" w14:textId="6D5D01D9" w:rsidR="0069039B" w:rsidRPr="00E92368" w:rsidRDefault="00DE60D4" w:rsidP="00E92368">
            <w:pPr>
              <w:pStyle w:val="normaltableau"/>
              <w:spacing w:before="0" w:after="0"/>
              <w:jc w:val="center"/>
              <w:rPr>
                <w:b/>
                <w:smallCaps/>
                <w:color w:val="C6D9F1" w:themeColor="text2" w:themeTint="33"/>
                <w:sz w:val="18"/>
                <w:szCs w:val="18"/>
                <w:lang w:val="fr-FR"/>
              </w:rPr>
            </w:pPr>
            <w:r w:rsidRPr="00E92368">
              <w:rPr>
                <w:rFonts w:ascii="Arial" w:hAnsi="Arial" w:cs="Arial"/>
                <w:color w:val="000000" w:themeColor="text1"/>
                <w:sz w:val="18"/>
                <w:szCs w:val="18"/>
                <w:lang w:val="fr-FR"/>
              </w:rPr>
              <w:t>59</w:t>
            </w:r>
          </w:p>
        </w:tc>
        <w:tc>
          <w:tcPr>
            <w:tcW w:w="1276" w:type="dxa"/>
          </w:tcPr>
          <w:p w14:paraId="6AA3589D" w14:textId="7ED83665" w:rsidR="0069039B" w:rsidRPr="00E92368" w:rsidRDefault="0069039B" w:rsidP="00E92368">
            <w:pPr>
              <w:pStyle w:val="normaltableau"/>
              <w:spacing w:before="20" w:after="20"/>
              <w:jc w:val="center"/>
              <w:rPr>
                <w:rFonts w:ascii="Arial" w:hAnsi="Arial" w:cs="Arial"/>
                <w:sz w:val="18"/>
                <w:szCs w:val="18"/>
                <w:lang w:val="fr-FR" w:eastAsia="en-US"/>
              </w:rPr>
            </w:pPr>
            <w:r w:rsidRPr="00E92368">
              <w:rPr>
                <w:rFonts w:ascii="Arial" w:hAnsi="Arial" w:cs="Arial"/>
                <w:sz w:val="18"/>
                <w:szCs w:val="18"/>
                <w:lang w:val="fr-FR" w:eastAsia="en-US"/>
              </w:rPr>
              <w:t>11/2022</w:t>
            </w:r>
          </w:p>
        </w:tc>
        <w:tc>
          <w:tcPr>
            <w:tcW w:w="1559" w:type="dxa"/>
          </w:tcPr>
          <w:p w14:paraId="178B7400" w14:textId="493BD885" w:rsidR="0069039B" w:rsidRPr="00E92368" w:rsidRDefault="0069039B" w:rsidP="00E92368">
            <w:pPr>
              <w:pStyle w:val="normaltableau"/>
              <w:keepNext/>
              <w:keepLines/>
              <w:spacing w:before="20" w:after="20"/>
              <w:jc w:val="center"/>
              <w:rPr>
                <w:rFonts w:ascii="Arial" w:hAnsi="Arial" w:cs="Arial"/>
                <w:sz w:val="18"/>
                <w:szCs w:val="18"/>
                <w:lang w:val="fr-FR" w:eastAsia="en-US"/>
              </w:rPr>
            </w:pPr>
            <w:r w:rsidRPr="00E92368">
              <w:rPr>
                <w:rFonts w:ascii="Arial" w:hAnsi="Arial" w:cs="Arial"/>
                <w:sz w:val="18"/>
                <w:szCs w:val="18"/>
                <w:lang w:val="fr-FR" w:eastAsia="en-US"/>
              </w:rPr>
              <w:t>Bamako</w:t>
            </w:r>
          </w:p>
        </w:tc>
        <w:tc>
          <w:tcPr>
            <w:tcW w:w="2410" w:type="dxa"/>
          </w:tcPr>
          <w:p w14:paraId="3278E994" w14:textId="62D127D2" w:rsidR="0069039B" w:rsidRPr="00E92368" w:rsidRDefault="0069039B" w:rsidP="00E92368">
            <w:pPr>
              <w:jc w:val="center"/>
              <w:rPr>
                <w:color w:val="auto"/>
                <w:sz w:val="18"/>
                <w:szCs w:val="18"/>
                <w:lang w:val="en-US"/>
              </w:rPr>
            </w:pPr>
            <w:r w:rsidRPr="00E92368">
              <w:rPr>
                <w:color w:val="auto"/>
                <w:sz w:val="18"/>
                <w:szCs w:val="18"/>
                <w:lang w:val="en-US"/>
              </w:rPr>
              <w:t xml:space="preserve">Tana Copenhagen Aps </w:t>
            </w:r>
          </w:p>
          <w:p w14:paraId="63A59F1E" w14:textId="77777777" w:rsidR="0069039B" w:rsidRPr="00E92368" w:rsidRDefault="0069039B" w:rsidP="00E92368">
            <w:pPr>
              <w:jc w:val="center"/>
              <w:rPr>
                <w:color w:val="auto"/>
                <w:sz w:val="18"/>
                <w:szCs w:val="18"/>
                <w:lang w:val="en-US"/>
              </w:rPr>
            </w:pPr>
            <w:proofErr w:type="spellStart"/>
            <w:r w:rsidRPr="00E92368">
              <w:rPr>
                <w:color w:val="auto"/>
                <w:sz w:val="18"/>
                <w:szCs w:val="18"/>
                <w:lang w:val="en-US"/>
              </w:rPr>
              <w:t>Palægade</w:t>
            </w:r>
            <w:proofErr w:type="spellEnd"/>
            <w:r w:rsidRPr="00E92368">
              <w:rPr>
                <w:color w:val="auto"/>
                <w:sz w:val="18"/>
                <w:szCs w:val="18"/>
                <w:lang w:val="en-US"/>
              </w:rPr>
              <w:t xml:space="preserve"> 3 4th Floor  </w:t>
            </w:r>
          </w:p>
          <w:p w14:paraId="5BEDEC3B" w14:textId="667DB627" w:rsidR="0069039B" w:rsidRPr="00E92368" w:rsidRDefault="0069039B" w:rsidP="00E92368">
            <w:pPr>
              <w:jc w:val="center"/>
              <w:rPr>
                <w:color w:val="auto"/>
                <w:sz w:val="18"/>
                <w:szCs w:val="18"/>
                <w:lang w:val="en-US"/>
              </w:rPr>
            </w:pPr>
            <w:r w:rsidRPr="00E92368">
              <w:rPr>
                <w:color w:val="auto"/>
                <w:sz w:val="18"/>
                <w:szCs w:val="18"/>
                <w:lang w:val="en-US"/>
              </w:rPr>
              <w:t xml:space="preserve">1261 Copenhagen K, </w:t>
            </w:r>
          </w:p>
        </w:tc>
        <w:tc>
          <w:tcPr>
            <w:tcW w:w="1276" w:type="dxa"/>
          </w:tcPr>
          <w:p w14:paraId="0A1D8705" w14:textId="77777777" w:rsidR="0069039B" w:rsidRPr="00E92368" w:rsidRDefault="0069039B" w:rsidP="00E92368">
            <w:pPr>
              <w:spacing w:line="240" w:lineRule="auto"/>
              <w:jc w:val="center"/>
              <w:rPr>
                <w:color w:val="auto"/>
                <w:sz w:val="18"/>
                <w:szCs w:val="18"/>
              </w:rPr>
            </w:pPr>
          </w:p>
          <w:p w14:paraId="518C712B" w14:textId="2A4A9407" w:rsidR="0069039B" w:rsidRPr="00E92368" w:rsidRDefault="0069039B" w:rsidP="00E92368">
            <w:pPr>
              <w:spacing w:line="240" w:lineRule="auto"/>
              <w:jc w:val="center"/>
              <w:rPr>
                <w:color w:val="auto"/>
                <w:sz w:val="18"/>
                <w:szCs w:val="18"/>
              </w:rPr>
            </w:pPr>
            <w:r w:rsidRPr="00E92368">
              <w:rPr>
                <w:color w:val="auto"/>
                <w:sz w:val="18"/>
                <w:szCs w:val="18"/>
              </w:rPr>
              <w:t>Consultant</w:t>
            </w:r>
          </w:p>
        </w:tc>
        <w:tc>
          <w:tcPr>
            <w:tcW w:w="8982" w:type="dxa"/>
          </w:tcPr>
          <w:p w14:paraId="702BE010" w14:textId="43A98DE2" w:rsidR="0069039B" w:rsidRPr="00E92368" w:rsidRDefault="000B4732" w:rsidP="00E92368">
            <w:pPr>
              <w:pStyle w:val="normaltableau"/>
              <w:numPr>
                <w:ilvl w:val="0"/>
                <w:numId w:val="1"/>
              </w:numPr>
              <w:spacing w:before="0" w:after="0"/>
              <w:ind w:left="156" w:hanging="246"/>
              <w:rPr>
                <w:rFonts w:ascii="Arial" w:hAnsi="Arial" w:cs="Arial"/>
                <w:sz w:val="18"/>
                <w:szCs w:val="18"/>
                <w:lang w:val="en-US" w:eastAsia="en-GB"/>
              </w:rPr>
            </w:pPr>
            <w:bookmarkStart w:id="0" w:name="_Hlk108027376"/>
            <w:r w:rsidRPr="00E92368">
              <w:rPr>
                <w:rFonts w:ascii="Arial" w:hAnsi="Arial" w:cs="Arial"/>
                <w:b/>
                <w:sz w:val="18"/>
                <w:szCs w:val="18"/>
                <w:lang w:val="en-US" w:eastAsia="en-GB"/>
              </w:rPr>
              <w:t>Consultant national</w:t>
            </w:r>
            <w:r w:rsidRPr="00E92368">
              <w:rPr>
                <w:rFonts w:asciiTheme="minorHAnsi" w:hAnsiTheme="minorHAnsi" w:cstheme="minorHAnsi"/>
                <w:b/>
                <w:iCs/>
                <w:szCs w:val="22"/>
              </w:rPr>
              <w:t xml:space="preserve"> </w:t>
            </w:r>
            <w:r w:rsidRPr="00E92368">
              <w:rPr>
                <w:rFonts w:ascii="Arial" w:hAnsi="Arial" w:cs="Arial"/>
                <w:sz w:val="18"/>
                <w:szCs w:val="18"/>
                <w:lang w:val="en-US" w:eastAsia="en-GB"/>
              </w:rPr>
              <w:t>pour “</w:t>
            </w:r>
            <w:r w:rsidR="0069039B" w:rsidRPr="00E92368">
              <w:rPr>
                <w:rFonts w:ascii="Arial" w:hAnsi="Arial" w:cs="Arial"/>
                <w:sz w:val="18"/>
                <w:szCs w:val="18"/>
                <w:lang w:val="en-US" w:eastAsia="en-GB"/>
              </w:rPr>
              <w:t>Evaluation of the Norwegian Engagement in the Sahel</w:t>
            </w:r>
            <w:r w:rsidRPr="00E92368">
              <w:rPr>
                <w:rFonts w:ascii="Arial" w:hAnsi="Arial" w:cs="Arial"/>
                <w:sz w:val="18"/>
                <w:szCs w:val="18"/>
                <w:lang w:val="en-US" w:eastAsia="en-GB"/>
              </w:rPr>
              <w:t>”</w:t>
            </w:r>
          </w:p>
          <w:bookmarkEnd w:id="0"/>
          <w:p w14:paraId="13DE6161" w14:textId="77777777" w:rsidR="0069039B" w:rsidRPr="00E92368" w:rsidRDefault="0069039B" w:rsidP="00E92368">
            <w:pPr>
              <w:pStyle w:val="normaltableau"/>
              <w:keepNext/>
              <w:keepLines/>
              <w:spacing w:before="20" w:after="20"/>
              <w:jc w:val="center"/>
              <w:rPr>
                <w:rFonts w:ascii="Arial" w:hAnsi="Arial" w:cs="Arial"/>
                <w:b/>
                <w:smallCaps/>
                <w:color w:val="C6D9F1" w:themeColor="text2" w:themeTint="33"/>
                <w:sz w:val="18"/>
                <w:szCs w:val="18"/>
              </w:rPr>
            </w:pPr>
          </w:p>
        </w:tc>
      </w:tr>
      <w:tr w:rsidR="00BC5FB9" w:rsidRPr="00E92368" w14:paraId="7BAB2F04" w14:textId="77777777" w:rsidTr="0069039B">
        <w:trPr>
          <w:cantSplit/>
          <w:trHeight w:val="372"/>
          <w:jc w:val="center"/>
        </w:trPr>
        <w:tc>
          <w:tcPr>
            <w:tcW w:w="701" w:type="dxa"/>
          </w:tcPr>
          <w:p w14:paraId="53286DDD" w14:textId="7CD0FE44" w:rsidR="00BC5FB9" w:rsidRPr="00E92368" w:rsidRDefault="00BC5FB9" w:rsidP="00E92368">
            <w:pPr>
              <w:pStyle w:val="normaltableau"/>
              <w:spacing w:before="0" w:after="0"/>
              <w:jc w:val="center"/>
              <w:rPr>
                <w:rFonts w:ascii="Arial" w:hAnsi="Arial" w:cs="Arial"/>
                <w:color w:val="000000" w:themeColor="text1"/>
                <w:sz w:val="18"/>
                <w:szCs w:val="18"/>
                <w:lang w:val="fr-FR"/>
              </w:rPr>
            </w:pPr>
            <w:r w:rsidRPr="00E92368">
              <w:rPr>
                <w:rFonts w:ascii="Arial" w:hAnsi="Arial" w:cs="Arial"/>
                <w:color w:val="000000" w:themeColor="text1"/>
                <w:sz w:val="18"/>
                <w:szCs w:val="18"/>
                <w:lang w:val="fr-FR"/>
              </w:rPr>
              <w:t>59</w:t>
            </w:r>
          </w:p>
        </w:tc>
        <w:tc>
          <w:tcPr>
            <w:tcW w:w="1276" w:type="dxa"/>
          </w:tcPr>
          <w:p w14:paraId="510BA26F" w14:textId="7501EDE3" w:rsidR="00BC5FB9" w:rsidRPr="00E92368" w:rsidRDefault="00BC5FB9" w:rsidP="00E92368">
            <w:pPr>
              <w:pStyle w:val="normaltableau"/>
              <w:spacing w:before="20" w:after="20"/>
              <w:jc w:val="center"/>
              <w:rPr>
                <w:rFonts w:ascii="Arial" w:hAnsi="Arial" w:cs="Arial"/>
                <w:sz w:val="18"/>
                <w:szCs w:val="18"/>
                <w:lang w:val="fr-FR" w:eastAsia="en-US"/>
              </w:rPr>
            </w:pPr>
            <w:r w:rsidRPr="00E92368">
              <w:rPr>
                <w:rFonts w:ascii="Arial" w:hAnsi="Arial" w:cs="Arial"/>
                <w:sz w:val="18"/>
                <w:szCs w:val="18"/>
                <w:lang w:val="fr-FR" w:eastAsia="en-US"/>
              </w:rPr>
              <w:t>10/2022</w:t>
            </w:r>
          </w:p>
        </w:tc>
        <w:tc>
          <w:tcPr>
            <w:tcW w:w="1559" w:type="dxa"/>
          </w:tcPr>
          <w:p w14:paraId="46634C6C" w14:textId="7104A0EC" w:rsidR="00BC5FB9" w:rsidRPr="00E92368" w:rsidRDefault="00BC5FB9" w:rsidP="00E92368">
            <w:pPr>
              <w:pStyle w:val="normaltableau"/>
              <w:keepNext/>
              <w:keepLines/>
              <w:spacing w:before="20" w:after="20"/>
              <w:jc w:val="center"/>
              <w:rPr>
                <w:rFonts w:ascii="Arial" w:hAnsi="Arial" w:cs="Arial"/>
                <w:sz w:val="18"/>
                <w:szCs w:val="18"/>
                <w:lang w:val="fr-FR" w:eastAsia="en-US"/>
              </w:rPr>
            </w:pPr>
            <w:r w:rsidRPr="00E92368">
              <w:rPr>
                <w:rFonts w:ascii="Arial" w:hAnsi="Arial" w:cs="Arial"/>
                <w:sz w:val="18"/>
                <w:szCs w:val="18"/>
                <w:lang w:val="fr-FR" w:eastAsia="en-US"/>
              </w:rPr>
              <w:t>Bamako</w:t>
            </w:r>
          </w:p>
        </w:tc>
        <w:tc>
          <w:tcPr>
            <w:tcW w:w="2410" w:type="dxa"/>
          </w:tcPr>
          <w:p w14:paraId="6A77ABBD" w14:textId="77777777" w:rsidR="00BC5FB9" w:rsidRPr="00E92368" w:rsidRDefault="00BC5FB9" w:rsidP="00E92368">
            <w:pPr>
              <w:jc w:val="center"/>
              <w:rPr>
                <w:color w:val="auto"/>
                <w:sz w:val="18"/>
                <w:szCs w:val="18"/>
                <w:lang w:val="en-US"/>
              </w:rPr>
            </w:pPr>
          </w:p>
        </w:tc>
        <w:tc>
          <w:tcPr>
            <w:tcW w:w="1276" w:type="dxa"/>
          </w:tcPr>
          <w:p w14:paraId="0C047011" w14:textId="218DDAA6" w:rsidR="00BC5FB9" w:rsidRPr="00E92368" w:rsidRDefault="00BC5FB9" w:rsidP="00E92368">
            <w:pPr>
              <w:spacing w:line="240" w:lineRule="auto"/>
              <w:jc w:val="center"/>
              <w:rPr>
                <w:color w:val="auto"/>
                <w:sz w:val="18"/>
                <w:szCs w:val="18"/>
              </w:rPr>
            </w:pPr>
            <w:r w:rsidRPr="00E92368">
              <w:rPr>
                <w:color w:val="auto"/>
                <w:sz w:val="18"/>
                <w:szCs w:val="18"/>
              </w:rPr>
              <w:t>Consultant National</w:t>
            </w:r>
          </w:p>
        </w:tc>
        <w:tc>
          <w:tcPr>
            <w:tcW w:w="8982" w:type="dxa"/>
          </w:tcPr>
          <w:p w14:paraId="214C0010" w14:textId="4D830CB6" w:rsidR="00BC5FB9" w:rsidRPr="00E92368" w:rsidRDefault="00CB436B" w:rsidP="00E92368">
            <w:pPr>
              <w:pStyle w:val="normaltableau"/>
              <w:numPr>
                <w:ilvl w:val="0"/>
                <w:numId w:val="1"/>
              </w:numPr>
              <w:spacing w:before="0" w:after="0"/>
              <w:ind w:left="156" w:hanging="246"/>
              <w:rPr>
                <w:rFonts w:ascii="Arial" w:hAnsi="Arial" w:cs="Arial"/>
                <w:b/>
                <w:sz w:val="18"/>
                <w:szCs w:val="18"/>
                <w:lang w:val="fr-FR" w:eastAsia="en-GB"/>
              </w:rPr>
            </w:pPr>
            <w:r w:rsidRPr="00E92368">
              <w:rPr>
                <w:rFonts w:ascii="Arial" w:hAnsi="Arial" w:cs="Arial"/>
                <w:b/>
                <w:sz w:val="18"/>
                <w:szCs w:val="18"/>
                <w:lang w:val="fr-FR" w:eastAsia="en-GB"/>
              </w:rPr>
              <w:t xml:space="preserve">Consultant national pour l’étude d’analyse de la protection sociale pour le Bureau régional de l’Afrique de l’Ouest et Central (RBWCA) du HCR :  </w:t>
            </w:r>
            <w:r w:rsidRPr="00E92368">
              <w:rPr>
                <w:rFonts w:ascii="Arial" w:hAnsi="Arial" w:cs="Arial"/>
                <w:bCs/>
                <w:sz w:val="18"/>
                <w:szCs w:val="18"/>
                <w:lang w:val="fr-FR" w:eastAsia="en-GB"/>
              </w:rPr>
              <w:t>L'étude d'analyse de la protection sociale avait deux objectifs : évaluer la performance et la capacité des systèmes gouvernementaux de protection sociale au Sahel, dans le bassin du lac Tchad et en République centrafricaine, puis analyser le degré et la faisabilité de l'inclusion des réfugiés et des personnes déplacées dans ces systèmes tout au long de l'étude. Ceci a été réalisé au moyen d’une analyse documentaire approfondie des informations existantes, suivie d’entretiens et d’enquêtes dans le pays.</w:t>
            </w:r>
          </w:p>
        </w:tc>
      </w:tr>
      <w:tr w:rsidR="00D7347F" w:rsidRPr="00E92368" w14:paraId="3EB127BF" w14:textId="77777777" w:rsidTr="0069039B">
        <w:trPr>
          <w:cantSplit/>
          <w:trHeight w:val="372"/>
          <w:jc w:val="center"/>
        </w:trPr>
        <w:tc>
          <w:tcPr>
            <w:tcW w:w="701" w:type="dxa"/>
          </w:tcPr>
          <w:p w14:paraId="1FF5A354" w14:textId="3B4A2A66" w:rsidR="00D7347F" w:rsidRPr="00E92368" w:rsidRDefault="00D7347F" w:rsidP="00E92368">
            <w:pPr>
              <w:pStyle w:val="normaltableau"/>
              <w:spacing w:before="0" w:after="0"/>
              <w:jc w:val="center"/>
              <w:rPr>
                <w:rFonts w:ascii="Arial" w:hAnsi="Arial" w:cs="Arial"/>
                <w:color w:val="000000" w:themeColor="text1"/>
                <w:sz w:val="18"/>
                <w:szCs w:val="18"/>
                <w:lang w:val="fr-FR"/>
              </w:rPr>
            </w:pPr>
            <w:r w:rsidRPr="00E92368">
              <w:rPr>
                <w:rFonts w:ascii="Arial" w:hAnsi="Arial" w:cs="Arial"/>
                <w:color w:val="000000" w:themeColor="text1"/>
                <w:sz w:val="18"/>
                <w:szCs w:val="18"/>
                <w:lang w:val="fr-FR"/>
              </w:rPr>
              <w:t>58</w:t>
            </w:r>
          </w:p>
        </w:tc>
        <w:tc>
          <w:tcPr>
            <w:tcW w:w="1276" w:type="dxa"/>
          </w:tcPr>
          <w:p w14:paraId="2D878C88" w14:textId="6E156B93" w:rsidR="00D7347F" w:rsidRPr="00E92368" w:rsidRDefault="00D7347F" w:rsidP="00E92368">
            <w:pPr>
              <w:pStyle w:val="normaltableau"/>
              <w:spacing w:before="20" w:after="20"/>
              <w:jc w:val="center"/>
              <w:rPr>
                <w:rFonts w:ascii="Arial" w:hAnsi="Arial" w:cs="Arial"/>
                <w:sz w:val="18"/>
                <w:szCs w:val="18"/>
                <w:lang w:val="fr-FR" w:eastAsia="en-US"/>
              </w:rPr>
            </w:pPr>
            <w:r w:rsidRPr="00E92368">
              <w:rPr>
                <w:rFonts w:ascii="Arial" w:hAnsi="Arial" w:cs="Arial"/>
                <w:sz w:val="18"/>
                <w:szCs w:val="18"/>
                <w:lang w:val="fr-FR" w:eastAsia="en-US"/>
              </w:rPr>
              <w:t>09/2022</w:t>
            </w:r>
          </w:p>
        </w:tc>
        <w:tc>
          <w:tcPr>
            <w:tcW w:w="1559" w:type="dxa"/>
          </w:tcPr>
          <w:p w14:paraId="44270E07" w14:textId="2CDF159E" w:rsidR="00D7347F" w:rsidRPr="00E92368" w:rsidRDefault="00D7347F" w:rsidP="00E92368">
            <w:pPr>
              <w:pStyle w:val="normaltableau"/>
              <w:keepNext/>
              <w:keepLines/>
              <w:spacing w:before="20" w:after="20"/>
              <w:jc w:val="center"/>
              <w:rPr>
                <w:rFonts w:ascii="Arial" w:hAnsi="Arial" w:cs="Arial"/>
                <w:sz w:val="18"/>
                <w:szCs w:val="18"/>
                <w:lang w:val="fr-FR" w:eastAsia="en-US"/>
              </w:rPr>
            </w:pPr>
            <w:r w:rsidRPr="00E92368">
              <w:rPr>
                <w:rFonts w:ascii="Arial" w:hAnsi="Arial" w:cs="Arial"/>
                <w:sz w:val="18"/>
                <w:szCs w:val="18"/>
                <w:lang w:val="fr-FR" w:eastAsia="en-US"/>
              </w:rPr>
              <w:t>Bamako</w:t>
            </w:r>
          </w:p>
        </w:tc>
        <w:tc>
          <w:tcPr>
            <w:tcW w:w="2410" w:type="dxa"/>
          </w:tcPr>
          <w:p w14:paraId="29520D78" w14:textId="41EAC668" w:rsidR="00D7347F" w:rsidRPr="00E92368" w:rsidRDefault="00D7347F" w:rsidP="00E92368">
            <w:pPr>
              <w:jc w:val="center"/>
              <w:rPr>
                <w:color w:val="auto"/>
                <w:sz w:val="18"/>
                <w:szCs w:val="18"/>
                <w:lang w:val="en-US"/>
              </w:rPr>
            </w:pPr>
            <w:r w:rsidRPr="00E92368">
              <w:rPr>
                <w:color w:val="auto"/>
                <w:sz w:val="18"/>
                <w:szCs w:val="18"/>
                <w:lang w:val="en-US"/>
              </w:rPr>
              <w:t>ONU FEMMES Mali</w:t>
            </w:r>
          </w:p>
        </w:tc>
        <w:tc>
          <w:tcPr>
            <w:tcW w:w="1276" w:type="dxa"/>
          </w:tcPr>
          <w:p w14:paraId="4BDB6FC9" w14:textId="40F41667" w:rsidR="00D7347F" w:rsidRPr="00E92368" w:rsidRDefault="00D7347F" w:rsidP="00E92368">
            <w:pPr>
              <w:spacing w:line="240" w:lineRule="auto"/>
              <w:jc w:val="center"/>
              <w:rPr>
                <w:color w:val="auto"/>
                <w:sz w:val="18"/>
                <w:szCs w:val="18"/>
              </w:rPr>
            </w:pPr>
            <w:r w:rsidRPr="00E92368">
              <w:rPr>
                <w:color w:val="auto"/>
                <w:sz w:val="18"/>
                <w:szCs w:val="18"/>
              </w:rPr>
              <w:t>Consultant</w:t>
            </w:r>
          </w:p>
        </w:tc>
        <w:tc>
          <w:tcPr>
            <w:tcW w:w="8982" w:type="dxa"/>
          </w:tcPr>
          <w:p w14:paraId="3C5C5EE4" w14:textId="2F0DEDBC" w:rsidR="00D7347F" w:rsidRPr="00E92368" w:rsidRDefault="000B4732" w:rsidP="00E92368">
            <w:pPr>
              <w:pStyle w:val="normaltableau"/>
              <w:numPr>
                <w:ilvl w:val="0"/>
                <w:numId w:val="1"/>
              </w:numPr>
              <w:spacing w:before="0" w:after="0"/>
              <w:ind w:left="156" w:hanging="246"/>
              <w:rPr>
                <w:rFonts w:asciiTheme="minorHAnsi" w:hAnsiTheme="minorHAnsi" w:cstheme="minorHAnsi"/>
                <w:b/>
                <w:iCs/>
                <w:szCs w:val="22"/>
                <w:lang w:val="fr-FR"/>
              </w:rPr>
            </w:pPr>
            <w:r w:rsidRPr="00E92368">
              <w:rPr>
                <w:rFonts w:ascii="Arial" w:hAnsi="Arial" w:cs="Arial"/>
                <w:b/>
                <w:sz w:val="18"/>
                <w:szCs w:val="18"/>
                <w:lang w:val="fr-FR" w:eastAsia="en-GB"/>
              </w:rPr>
              <w:t>Consultant national</w:t>
            </w:r>
            <w:r w:rsidRPr="00E92368">
              <w:rPr>
                <w:rFonts w:ascii="Arial" w:hAnsi="Arial" w:cs="Arial"/>
                <w:sz w:val="18"/>
                <w:szCs w:val="18"/>
                <w:lang w:val="fr-FR" w:eastAsia="en-GB"/>
              </w:rPr>
              <w:t xml:space="preserve"> </w:t>
            </w:r>
            <w:r w:rsidRPr="00E92368">
              <w:rPr>
                <w:rFonts w:ascii="Arial" w:hAnsi="Arial" w:cs="Arial"/>
                <w:color w:val="595959"/>
                <w:sz w:val="18"/>
                <w:szCs w:val="18"/>
                <w:lang w:val="fr-FR" w:eastAsia="en-GB"/>
              </w:rPr>
              <w:t>pour L’évaluation Finale Du Projet « Promouvoir La Résilience, L’autonomie Et La Cohésion Sociale Entre Communautés Hôtes Et Populations Déplacées En Mettant L’accent Sur Les Femmes Et Les Filles Dans Le Sud-Soudan Et Le Mali</w:t>
            </w:r>
          </w:p>
        </w:tc>
      </w:tr>
      <w:tr w:rsidR="0006053E" w:rsidRPr="00E92368" w14:paraId="3396DF48" w14:textId="77777777" w:rsidTr="00903E39">
        <w:trPr>
          <w:cantSplit/>
          <w:trHeight w:val="570"/>
          <w:jc w:val="center"/>
        </w:trPr>
        <w:tc>
          <w:tcPr>
            <w:tcW w:w="701" w:type="dxa"/>
            <w:vAlign w:val="center"/>
          </w:tcPr>
          <w:p w14:paraId="692DB36D" w14:textId="77777777" w:rsidR="0006053E" w:rsidRPr="00E92368" w:rsidRDefault="00767B2C" w:rsidP="00E92368">
            <w:pPr>
              <w:pStyle w:val="normaltableau"/>
              <w:spacing w:before="0" w:after="0"/>
              <w:jc w:val="center"/>
              <w:rPr>
                <w:rFonts w:ascii="Arial" w:hAnsi="Arial" w:cs="Arial"/>
                <w:color w:val="000000" w:themeColor="text1"/>
                <w:sz w:val="18"/>
                <w:szCs w:val="18"/>
                <w:lang w:val="fr-FR"/>
              </w:rPr>
            </w:pPr>
            <w:r w:rsidRPr="00E92368">
              <w:rPr>
                <w:rFonts w:ascii="Arial" w:hAnsi="Arial" w:cs="Arial"/>
                <w:color w:val="000000" w:themeColor="text1"/>
                <w:sz w:val="18"/>
                <w:szCs w:val="18"/>
                <w:lang w:val="fr-FR"/>
              </w:rPr>
              <w:lastRenderedPageBreak/>
              <w:t>57</w:t>
            </w:r>
          </w:p>
        </w:tc>
        <w:tc>
          <w:tcPr>
            <w:tcW w:w="1276" w:type="dxa"/>
            <w:vAlign w:val="center"/>
          </w:tcPr>
          <w:p w14:paraId="19495935" w14:textId="77777777" w:rsidR="0006053E" w:rsidRPr="00E92368" w:rsidRDefault="0006053E" w:rsidP="00E92368">
            <w:pPr>
              <w:widowControl w:val="0"/>
              <w:tabs>
                <w:tab w:val="left" w:pos="426"/>
                <w:tab w:val="left" w:pos="1985"/>
              </w:tabs>
              <w:spacing w:line="240" w:lineRule="auto"/>
              <w:jc w:val="center"/>
              <w:rPr>
                <w:color w:val="auto"/>
                <w:spacing w:val="-1"/>
                <w:sz w:val="18"/>
                <w:szCs w:val="18"/>
                <w:lang w:val="en-CA"/>
              </w:rPr>
            </w:pPr>
            <w:r w:rsidRPr="00E92368">
              <w:rPr>
                <w:color w:val="auto"/>
                <w:spacing w:val="-1"/>
                <w:sz w:val="18"/>
                <w:szCs w:val="18"/>
                <w:lang w:val="en-CA"/>
              </w:rPr>
              <w:t>07/2022</w:t>
            </w:r>
          </w:p>
        </w:tc>
        <w:tc>
          <w:tcPr>
            <w:tcW w:w="1559" w:type="dxa"/>
            <w:vAlign w:val="center"/>
          </w:tcPr>
          <w:p w14:paraId="2DEFFC5B" w14:textId="77777777" w:rsidR="0006053E" w:rsidRPr="00E92368" w:rsidRDefault="0006053E" w:rsidP="00E92368">
            <w:pPr>
              <w:spacing w:line="240" w:lineRule="auto"/>
              <w:jc w:val="center"/>
              <w:rPr>
                <w:color w:val="auto"/>
                <w:sz w:val="18"/>
                <w:szCs w:val="18"/>
                <w:lang w:val="en-CA"/>
              </w:rPr>
            </w:pPr>
            <w:r w:rsidRPr="00E92368">
              <w:rPr>
                <w:color w:val="auto"/>
                <w:sz w:val="18"/>
                <w:szCs w:val="18"/>
                <w:lang w:val="en-CA"/>
              </w:rPr>
              <w:t xml:space="preserve">Bamako, Kayes, Sikasso, Ségou, Mopti, </w:t>
            </w:r>
            <w:proofErr w:type="spellStart"/>
            <w:r w:rsidRPr="00E92368">
              <w:rPr>
                <w:color w:val="auto"/>
                <w:sz w:val="18"/>
                <w:szCs w:val="18"/>
                <w:lang w:val="en-CA"/>
              </w:rPr>
              <w:t>Tombocutou</w:t>
            </w:r>
            <w:proofErr w:type="spellEnd"/>
            <w:r w:rsidRPr="00E92368">
              <w:rPr>
                <w:color w:val="auto"/>
                <w:sz w:val="18"/>
                <w:szCs w:val="18"/>
                <w:lang w:val="en-CA"/>
              </w:rPr>
              <w:t xml:space="preserve"> et Gao</w:t>
            </w:r>
          </w:p>
        </w:tc>
        <w:tc>
          <w:tcPr>
            <w:tcW w:w="2410" w:type="dxa"/>
            <w:vAlign w:val="center"/>
          </w:tcPr>
          <w:p w14:paraId="6AB0E814" w14:textId="77777777" w:rsidR="0006053E" w:rsidRPr="00E92368" w:rsidRDefault="0006053E" w:rsidP="00E92368">
            <w:pPr>
              <w:spacing w:line="240" w:lineRule="auto"/>
              <w:jc w:val="center"/>
              <w:rPr>
                <w:bCs/>
                <w:color w:val="auto"/>
                <w:spacing w:val="-1"/>
                <w:sz w:val="18"/>
                <w:szCs w:val="18"/>
                <w:lang w:val="en-CA"/>
              </w:rPr>
            </w:pPr>
            <w:r w:rsidRPr="00E92368">
              <w:rPr>
                <w:bCs/>
                <w:color w:val="auto"/>
                <w:spacing w:val="-1"/>
                <w:sz w:val="18"/>
                <w:szCs w:val="18"/>
                <w:lang w:val="en-CA"/>
              </w:rPr>
              <w:t>FAO</w:t>
            </w:r>
          </w:p>
        </w:tc>
        <w:tc>
          <w:tcPr>
            <w:tcW w:w="1276" w:type="dxa"/>
            <w:vAlign w:val="center"/>
          </w:tcPr>
          <w:p w14:paraId="1FC429E0" w14:textId="77777777" w:rsidR="0006053E" w:rsidRPr="00E92368" w:rsidRDefault="0006053E" w:rsidP="00E92368">
            <w:pPr>
              <w:spacing w:line="240" w:lineRule="auto"/>
              <w:jc w:val="center"/>
              <w:rPr>
                <w:color w:val="auto"/>
                <w:sz w:val="18"/>
                <w:szCs w:val="18"/>
              </w:rPr>
            </w:pPr>
            <w:r w:rsidRPr="00E92368">
              <w:rPr>
                <w:color w:val="auto"/>
                <w:sz w:val="18"/>
                <w:szCs w:val="18"/>
              </w:rPr>
              <w:t>Consultant</w:t>
            </w:r>
          </w:p>
        </w:tc>
        <w:tc>
          <w:tcPr>
            <w:tcW w:w="8982" w:type="dxa"/>
          </w:tcPr>
          <w:p w14:paraId="43872B59" w14:textId="77777777" w:rsidR="0006053E" w:rsidRPr="00E92368" w:rsidRDefault="0006053E" w:rsidP="00E92368">
            <w:pPr>
              <w:pStyle w:val="normaltableau"/>
              <w:numPr>
                <w:ilvl w:val="0"/>
                <w:numId w:val="1"/>
              </w:numPr>
              <w:spacing w:before="0" w:after="0"/>
              <w:ind w:left="156" w:hanging="246"/>
              <w:rPr>
                <w:rFonts w:ascii="Arial" w:hAnsi="Arial" w:cs="Arial"/>
                <w:sz w:val="18"/>
                <w:szCs w:val="18"/>
                <w:lang w:val="fr-FR" w:eastAsia="en-GB"/>
              </w:rPr>
            </w:pPr>
            <w:r w:rsidRPr="00E92368">
              <w:rPr>
                <w:rFonts w:ascii="Arial" w:hAnsi="Arial" w:cs="Arial"/>
                <w:b/>
                <w:bCs/>
                <w:sz w:val="18"/>
                <w:szCs w:val="18"/>
                <w:lang w:val="fr-FR" w:eastAsia="en-GB"/>
              </w:rPr>
              <w:t>Consultant,</w:t>
            </w:r>
            <w:r w:rsidRPr="00E92368">
              <w:rPr>
                <w:rFonts w:ascii="Arial" w:hAnsi="Arial" w:cs="Arial"/>
                <w:sz w:val="18"/>
                <w:szCs w:val="18"/>
                <w:lang w:val="fr-FR" w:eastAsia="en-GB"/>
              </w:rPr>
              <w:t xml:space="preserve"> </w:t>
            </w:r>
            <w:r w:rsidRPr="00E92368">
              <w:rPr>
                <w:rFonts w:ascii="Arial" w:hAnsi="Arial" w:cs="Arial"/>
                <w:color w:val="595959"/>
                <w:sz w:val="18"/>
                <w:szCs w:val="18"/>
                <w:lang w:val="fr-FR" w:eastAsia="en-GB"/>
              </w:rPr>
              <w:t>Expert thématique action humanitaire et Résilience pour l’évaluation du programme pays de la FAO au Mali 2018-2022 et donner des recommandations au Bureau pays pour les différentes étapes du nouveau cycle du CPP (élaboration, mise en œuvre, suivi et évaluation du cadre).</w:t>
            </w:r>
          </w:p>
        </w:tc>
      </w:tr>
      <w:tr w:rsidR="0006053E" w:rsidRPr="00E92368" w14:paraId="6F012DA0" w14:textId="77777777" w:rsidTr="00903E39">
        <w:trPr>
          <w:cantSplit/>
          <w:trHeight w:val="53"/>
          <w:jc w:val="center"/>
        </w:trPr>
        <w:tc>
          <w:tcPr>
            <w:tcW w:w="701" w:type="dxa"/>
            <w:vAlign w:val="center"/>
          </w:tcPr>
          <w:p w14:paraId="3E00A0DA" w14:textId="77777777" w:rsidR="0006053E" w:rsidRPr="00E92368" w:rsidRDefault="00767B2C" w:rsidP="00E92368">
            <w:pPr>
              <w:pStyle w:val="normaltableau"/>
              <w:spacing w:before="0" w:after="0"/>
              <w:jc w:val="center"/>
              <w:rPr>
                <w:rFonts w:ascii="Arial" w:hAnsi="Arial" w:cs="Arial"/>
                <w:color w:val="000000" w:themeColor="text1"/>
                <w:sz w:val="18"/>
                <w:szCs w:val="18"/>
                <w:lang w:val="fr-FR"/>
              </w:rPr>
            </w:pPr>
            <w:r w:rsidRPr="00E92368">
              <w:rPr>
                <w:rFonts w:ascii="Arial" w:hAnsi="Arial" w:cs="Arial"/>
                <w:color w:val="000000" w:themeColor="text1"/>
                <w:sz w:val="18"/>
                <w:szCs w:val="18"/>
                <w:lang w:val="fr-FR"/>
              </w:rPr>
              <w:t>56</w:t>
            </w:r>
          </w:p>
        </w:tc>
        <w:tc>
          <w:tcPr>
            <w:tcW w:w="1276" w:type="dxa"/>
            <w:vAlign w:val="center"/>
          </w:tcPr>
          <w:p w14:paraId="3927A0EA" w14:textId="77777777" w:rsidR="0006053E" w:rsidRPr="00E92368" w:rsidRDefault="0006053E" w:rsidP="00E92368">
            <w:pPr>
              <w:widowControl w:val="0"/>
              <w:tabs>
                <w:tab w:val="left" w:pos="426"/>
                <w:tab w:val="left" w:pos="1985"/>
              </w:tabs>
              <w:spacing w:line="240" w:lineRule="auto"/>
              <w:jc w:val="center"/>
              <w:rPr>
                <w:color w:val="auto"/>
                <w:spacing w:val="-1"/>
                <w:sz w:val="18"/>
                <w:szCs w:val="18"/>
                <w:lang w:val="en-CA"/>
              </w:rPr>
            </w:pPr>
            <w:r w:rsidRPr="00E92368">
              <w:rPr>
                <w:color w:val="auto"/>
                <w:spacing w:val="-1"/>
                <w:sz w:val="18"/>
                <w:szCs w:val="18"/>
                <w:lang w:val="en-CA"/>
              </w:rPr>
              <w:t>06/2022 –</w:t>
            </w:r>
          </w:p>
          <w:p w14:paraId="4055030E" w14:textId="77777777" w:rsidR="0006053E" w:rsidRPr="00E92368" w:rsidRDefault="0006053E" w:rsidP="00E92368">
            <w:pPr>
              <w:widowControl w:val="0"/>
              <w:tabs>
                <w:tab w:val="left" w:pos="426"/>
                <w:tab w:val="left" w:pos="1985"/>
              </w:tabs>
              <w:spacing w:line="240" w:lineRule="auto"/>
              <w:jc w:val="center"/>
              <w:rPr>
                <w:color w:val="auto"/>
                <w:spacing w:val="-1"/>
                <w:sz w:val="18"/>
                <w:szCs w:val="18"/>
                <w:lang w:val="en-CA"/>
              </w:rPr>
            </w:pPr>
            <w:r w:rsidRPr="00E92368">
              <w:rPr>
                <w:color w:val="auto"/>
                <w:spacing w:val="-1"/>
                <w:sz w:val="18"/>
                <w:szCs w:val="18"/>
                <w:lang w:val="en-CA"/>
              </w:rPr>
              <w:t xml:space="preserve"> 07/2022</w:t>
            </w:r>
          </w:p>
        </w:tc>
        <w:tc>
          <w:tcPr>
            <w:tcW w:w="1559" w:type="dxa"/>
            <w:vAlign w:val="center"/>
          </w:tcPr>
          <w:p w14:paraId="186305F5" w14:textId="77777777" w:rsidR="0006053E" w:rsidRPr="00E92368" w:rsidRDefault="0006053E" w:rsidP="00E92368">
            <w:pPr>
              <w:spacing w:line="240" w:lineRule="auto"/>
              <w:jc w:val="center"/>
              <w:rPr>
                <w:color w:val="auto"/>
                <w:sz w:val="18"/>
                <w:szCs w:val="18"/>
              </w:rPr>
            </w:pPr>
            <w:r w:rsidRPr="00E92368">
              <w:rPr>
                <w:color w:val="auto"/>
                <w:sz w:val="18"/>
                <w:szCs w:val="18"/>
              </w:rPr>
              <w:t>Bamako</w:t>
            </w:r>
          </w:p>
        </w:tc>
        <w:tc>
          <w:tcPr>
            <w:tcW w:w="2410" w:type="dxa"/>
            <w:vAlign w:val="center"/>
          </w:tcPr>
          <w:p w14:paraId="29E841A0" w14:textId="77777777" w:rsidR="0006053E" w:rsidRPr="00E92368" w:rsidRDefault="0006053E" w:rsidP="00E92368">
            <w:pPr>
              <w:spacing w:line="240" w:lineRule="auto"/>
              <w:jc w:val="center"/>
              <w:rPr>
                <w:bCs/>
                <w:color w:val="auto"/>
                <w:spacing w:val="-1"/>
                <w:sz w:val="18"/>
                <w:szCs w:val="18"/>
                <w:lang w:val="en-CA"/>
              </w:rPr>
            </w:pPr>
            <w:r w:rsidRPr="00E92368">
              <w:rPr>
                <w:bCs/>
                <w:color w:val="auto"/>
                <w:spacing w:val="-1"/>
                <w:sz w:val="18"/>
                <w:szCs w:val="18"/>
                <w:lang w:val="en-CA"/>
              </w:rPr>
              <w:t>EXPERTISE FRANCE</w:t>
            </w:r>
          </w:p>
        </w:tc>
        <w:tc>
          <w:tcPr>
            <w:tcW w:w="1276" w:type="dxa"/>
            <w:vAlign w:val="center"/>
          </w:tcPr>
          <w:p w14:paraId="4E2A64C0" w14:textId="77777777" w:rsidR="0006053E" w:rsidRPr="00E92368" w:rsidRDefault="0006053E" w:rsidP="00E92368">
            <w:pPr>
              <w:spacing w:line="240" w:lineRule="auto"/>
              <w:jc w:val="center"/>
              <w:rPr>
                <w:color w:val="auto"/>
                <w:sz w:val="18"/>
                <w:szCs w:val="18"/>
              </w:rPr>
            </w:pPr>
            <w:r w:rsidRPr="00E92368">
              <w:rPr>
                <w:color w:val="auto"/>
                <w:sz w:val="18"/>
                <w:szCs w:val="18"/>
              </w:rPr>
              <w:t>Consultant</w:t>
            </w:r>
          </w:p>
        </w:tc>
        <w:tc>
          <w:tcPr>
            <w:tcW w:w="8982" w:type="dxa"/>
          </w:tcPr>
          <w:p w14:paraId="4B67FA7B" w14:textId="77777777" w:rsidR="0006053E" w:rsidRPr="00E92368" w:rsidRDefault="0006053E" w:rsidP="00E92368">
            <w:pPr>
              <w:pStyle w:val="normaltableau"/>
              <w:numPr>
                <w:ilvl w:val="0"/>
                <w:numId w:val="1"/>
              </w:numPr>
              <w:spacing w:before="0" w:after="0"/>
              <w:ind w:left="156" w:hanging="246"/>
              <w:rPr>
                <w:rFonts w:ascii="Arial" w:hAnsi="Arial" w:cs="Arial"/>
                <w:sz w:val="18"/>
                <w:szCs w:val="18"/>
                <w:lang w:val="fr-FR" w:eastAsia="en-GB"/>
              </w:rPr>
            </w:pPr>
            <w:r w:rsidRPr="00E92368">
              <w:rPr>
                <w:rFonts w:ascii="Arial" w:hAnsi="Arial" w:cs="Arial"/>
                <w:sz w:val="18"/>
                <w:szCs w:val="18"/>
                <w:lang w:val="fr-FR" w:eastAsia="en-GB"/>
              </w:rPr>
              <w:t xml:space="preserve">Consultant principal pour </w:t>
            </w:r>
            <w:r w:rsidRPr="00E92368">
              <w:rPr>
                <w:rFonts w:ascii="Arial" w:hAnsi="Arial" w:cs="Arial"/>
                <w:b/>
                <w:bCs/>
                <w:sz w:val="18"/>
                <w:szCs w:val="18"/>
                <w:lang w:val="fr-FR" w:eastAsia="en-GB"/>
              </w:rPr>
              <w:t>l’élaboration d’un système de suivi évaluation pour le Programme d'Appui à la Compétitivité de l'Afrique de l'Ouest (PACAO) - Mali</w:t>
            </w:r>
          </w:p>
        </w:tc>
      </w:tr>
      <w:tr w:rsidR="0006053E" w:rsidRPr="00E92368" w14:paraId="6AAA3242" w14:textId="77777777" w:rsidTr="00903E39">
        <w:trPr>
          <w:cantSplit/>
          <w:trHeight w:val="53"/>
          <w:jc w:val="center"/>
        </w:trPr>
        <w:tc>
          <w:tcPr>
            <w:tcW w:w="701" w:type="dxa"/>
            <w:vAlign w:val="center"/>
          </w:tcPr>
          <w:p w14:paraId="1B405760" w14:textId="77777777" w:rsidR="0006053E" w:rsidRPr="00E92368" w:rsidRDefault="00767B2C" w:rsidP="00E92368">
            <w:pPr>
              <w:pStyle w:val="normaltableau"/>
              <w:spacing w:before="0" w:after="0"/>
              <w:jc w:val="center"/>
              <w:rPr>
                <w:rFonts w:ascii="Arial" w:hAnsi="Arial" w:cs="Arial"/>
                <w:color w:val="000000" w:themeColor="text1"/>
                <w:sz w:val="18"/>
                <w:szCs w:val="18"/>
                <w:lang w:val="fr-FR"/>
              </w:rPr>
            </w:pPr>
            <w:r w:rsidRPr="00E92368">
              <w:rPr>
                <w:rFonts w:ascii="Arial" w:hAnsi="Arial" w:cs="Arial"/>
                <w:color w:val="000000" w:themeColor="text1"/>
                <w:sz w:val="18"/>
                <w:szCs w:val="18"/>
                <w:lang w:val="fr-FR"/>
              </w:rPr>
              <w:t>55</w:t>
            </w:r>
          </w:p>
        </w:tc>
        <w:tc>
          <w:tcPr>
            <w:tcW w:w="1276" w:type="dxa"/>
            <w:vAlign w:val="center"/>
          </w:tcPr>
          <w:p w14:paraId="0E64C848" w14:textId="77777777" w:rsidR="0006053E" w:rsidRPr="00E92368" w:rsidRDefault="0006053E" w:rsidP="00E92368">
            <w:pPr>
              <w:widowControl w:val="0"/>
              <w:tabs>
                <w:tab w:val="left" w:pos="426"/>
                <w:tab w:val="left" w:pos="1985"/>
              </w:tabs>
              <w:spacing w:line="240" w:lineRule="auto"/>
              <w:jc w:val="center"/>
              <w:rPr>
                <w:color w:val="auto"/>
                <w:spacing w:val="-1"/>
                <w:sz w:val="18"/>
                <w:szCs w:val="18"/>
                <w:lang w:val="en-CA"/>
              </w:rPr>
            </w:pPr>
            <w:r w:rsidRPr="00E92368">
              <w:rPr>
                <w:color w:val="auto"/>
                <w:spacing w:val="-1"/>
                <w:sz w:val="18"/>
                <w:szCs w:val="18"/>
                <w:lang w:val="en-CA"/>
              </w:rPr>
              <w:t>06/2022 –</w:t>
            </w:r>
          </w:p>
          <w:p w14:paraId="4B6433CB" w14:textId="77777777" w:rsidR="0006053E" w:rsidRPr="00E92368" w:rsidRDefault="0006053E" w:rsidP="00E92368">
            <w:pPr>
              <w:widowControl w:val="0"/>
              <w:tabs>
                <w:tab w:val="left" w:pos="426"/>
                <w:tab w:val="left" w:pos="1985"/>
              </w:tabs>
              <w:spacing w:line="240" w:lineRule="auto"/>
              <w:jc w:val="center"/>
              <w:rPr>
                <w:color w:val="auto"/>
                <w:spacing w:val="-1"/>
                <w:sz w:val="18"/>
                <w:szCs w:val="18"/>
                <w:lang w:val="en-CA"/>
              </w:rPr>
            </w:pPr>
            <w:r w:rsidRPr="00E92368">
              <w:rPr>
                <w:color w:val="auto"/>
                <w:spacing w:val="-1"/>
                <w:sz w:val="18"/>
                <w:szCs w:val="18"/>
                <w:lang w:val="en-CA"/>
              </w:rPr>
              <w:t>07/2022</w:t>
            </w:r>
          </w:p>
        </w:tc>
        <w:tc>
          <w:tcPr>
            <w:tcW w:w="1559" w:type="dxa"/>
            <w:vAlign w:val="center"/>
          </w:tcPr>
          <w:p w14:paraId="5E23D114" w14:textId="77777777" w:rsidR="0006053E" w:rsidRPr="00E92368" w:rsidRDefault="0006053E" w:rsidP="00E92368">
            <w:pPr>
              <w:spacing w:line="240" w:lineRule="auto"/>
              <w:jc w:val="center"/>
              <w:rPr>
                <w:color w:val="auto"/>
                <w:sz w:val="18"/>
                <w:szCs w:val="18"/>
              </w:rPr>
            </w:pPr>
            <w:r w:rsidRPr="00E92368">
              <w:rPr>
                <w:color w:val="auto"/>
                <w:sz w:val="18"/>
                <w:szCs w:val="18"/>
              </w:rPr>
              <w:t>Gao</w:t>
            </w:r>
          </w:p>
        </w:tc>
        <w:tc>
          <w:tcPr>
            <w:tcW w:w="2410" w:type="dxa"/>
            <w:vAlign w:val="center"/>
          </w:tcPr>
          <w:p w14:paraId="1F18E068" w14:textId="77777777" w:rsidR="0006053E" w:rsidRPr="00E92368" w:rsidRDefault="0006053E" w:rsidP="00E92368">
            <w:pPr>
              <w:spacing w:line="240" w:lineRule="auto"/>
              <w:jc w:val="center"/>
              <w:rPr>
                <w:bCs/>
                <w:color w:val="auto"/>
                <w:spacing w:val="-1"/>
                <w:sz w:val="18"/>
                <w:szCs w:val="18"/>
                <w:lang w:val="en-CA"/>
              </w:rPr>
            </w:pPr>
            <w:r w:rsidRPr="00E92368">
              <w:rPr>
                <w:bCs/>
                <w:color w:val="auto"/>
                <w:spacing w:val="-1"/>
                <w:sz w:val="18"/>
                <w:szCs w:val="18"/>
                <w:lang w:val="en-CA"/>
              </w:rPr>
              <w:t>USAID</w:t>
            </w:r>
          </w:p>
          <w:p w14:paraId="1865BE17" w14:textId="77777777" w:rsidR="0006053E" w:rsidRPr="00E92368" w:rsidRDefault="0006053E" w:rsidP="00E92368">
            <w:pPr>
              <w:spacing w:line="240" w:lineRule="auto"/>
              <w:jc w:val="center"/>
              <w:rPr>
                <w:bCs/>
                <w:color w:val="auto"/>
                <w:sz w:val="18"/>
                <w:szCs w:val="18"/>
                <w:lang w:val="en-CA"/>
              </w:rPr>
            </w:pPr>
            <w:r w:rsidRPr="00E92368">
              <w:rPr>
                <w:bCs/>
                <w:color w:val="auto"/>
                <w:spacing w:val="-1"/>
                <w:sz w:val="18"/>
                <w:szCs w:val="18"/>
                <w:lang w:val="en-CA"/>
              </w:rPr>
              <w:t>BHA</w:t>
            </w:r>
          </w:p>
        </w:tc>
        <w:tc>
          <w:tcPr>
            <w:tcW w:w="1276" w:type="dxa"/>
            <w:vAlign w:val="center"/>
          </w:tcPr>
          <w:p w14:paraId="123A36B3" w14:textId="77777777" w:rsidR="0006053E" w:rsidRPr="00E92368" w:rsidRDefault="0006053E" w:rsidP="00E92368">
            <w:pPr>
              <w:spacing w:line="240" w:lineRule="auto"/>
              <w:jc w:val="center"/>
              <w:rPr>
                <w:color w:val="auto"/>
                <w:sz w:val="18"/>
                <w:szCs w:val="18"/>
              </w:rPr>
            </w:pPr>
            <w:r w:rsidRPr="00E92368">
              <w:rPr>
                <w:color w:val="auto"/>
                <w:sz w:val="18"/>
                <w:szCs w:val="18"/>
              </w:rPr>
              <w:t>Consultant</w:t>
            </w:r>
          </w:p>
        </w:tc>
        <w:tc>
          <w:tcPr>
            <w:tcW w:w="8982" w:type="dxa"/>
          </w:tcPr>
          <w:p w14:paraId="5E51294C" w14:textId="77777777" w:rsidR="0006053E" w:rsidRPr="00E92368" w:rsidRDefault="0006053E" w:rsidP="00E92368">
            <w:pPr>
              <w:pStyle w:val="normaltableau"/>
              <w:numPr>
                <w:ilvl w:val="0"/>
                <w:numId w:val="1"/>
              </w:numPr>
              <w:spacing w:before="0" w:after="0"/>
              <w:ind w:left="156" w:hanging="246"/>
              <w:rPr>
                <w:rFonts w:ascii="Arial" w:hAnsi="Arial" w:cs="Arial"/>
                <w:sz w:val="18"/>
                <w:szCs w:val="18"/>
                <w:lang w:val="fr-FR" w:eastAsia="en-GB"/>
              </w:rPr>
            </w:pPr>
            <w:r w:rsidRPr="00E92368">
              <w:rPr>
                <w:rFonts w:ascii="Arial" w:hAnsi="Arial" w:cs="Arial"/>
                <w:sz w:val="18"/>
                <w:szCs w:val="18"/>
                <w:lang w:val="fr-FR" w:eastAsia="en-GB"/>
              </w:rPr>
              <w:t xml:space="preserve">Consultant principal </w:t>
            </w:r>
            <w:proofErr w:type="spellStart"/>
            <w:r w:rsidRPr="00E92368">
              <w:rPr>
                <w:rFonts w:ascii="Arial" w:hAnsi="Arial" w:cs="Arial"/>
                <w:b/>
                <w:bCs/>
                <w:sz w:val="18"/>
                <w:szCs w:val="18"/>
                <w:lang w:val="fr-FR" w:eastAsia="en-GB"/>
              </w:rPr>
              <w:t>third</w:t>
            </w:r>
            <w:proofErr w:type="spellEnd"/>
            <w:r w:rsidRPr="00E92368">
              <w:rPr>
                <w:rFonts w:ascii="Arial" w:hAnsi="Arial" w:cs="Arial"/>
                <w:b/>
                <w:bCs/>
                <w:sz w:val="18"/>
                <w:szCs w:val="18"/>
                <w:lang w:val="fr-FR" w:eastAsia="en-GB"/>
              </w:rPr>
              <w:t xml:space="preserve"> party monitoring (TPM) des activités réalisées par le programme alimentaire mondiale (PAM) dans la </w:t>
            </w:r>
            <w:proofErr w:type="spellStart"/>
            <w:r w:rsidRPr="00E92368">
              <w:rPr>
                <w:rFonts w:ascii="Arial" w:hAnsi="Arial" w:cs="Arial"/>
                <w:b/>
                <w:bCs/>
                <w:sz w:val="18"/>
                <w:szCs w:val="18"/>
                <w:lang w:val="fr-FR" w:eastAsia="en-GB"/>
              </w:rPr>
              <w:t>region</w:t>
            </w:r>
            <w:proofErr w:type="spellEnd"/>
            <w:r w:rsidRPr="00E92368">
              <w:rPr>
                <w:rFonts w:ascii="Arial" w:hAnsi="Arial" w:cs="Arial"/>
                <w:b/>
                <w:bCs/>
                <w:sz w:val="18"/>
                <w:szCs w:val="18"/>
                <w:lang w:val="fr-FR" w:eastAsia="en-GB"/>
              </w:rPr>
              <w:t xml:space="preserve"> de </w:t>
            </w:r>
            <w:r w:rsidR="001A7971" w:rsidRPr="00E92368">
              <w:rPr>
                <w:rFonts w:ascii="Arial" w:hAnsi="Arial" w:cs="Arial"/>
                <w:b/>
                <w:bCs/>
                <w:sz w:val="18"/>
                <w:szCs w:val="18"/>
                <w:lang w:val="fr-FR" w:eastAsia="en-GB"/>
              </w:rPr>
              <w:t>Gao :</w:t>
            </w:r>
            <w:r w:rsidRPr="00E92368">
              <w:rPr>
                <w:rFonts w:ascii="Arial" w:hAnsi="Arial" w:cs="Arial"/>
                <w:b/>
                <w:bCs/>
                <w:sz w:val="18"/>
                <w:szCs w:val="18"/>
                <w:lang w:val="fr-FR" w:eastAsia="en-GB"/>
              </w:rPr>
              <w:t xml:space="preserve"> sécurité alimentaire (voucher) et </w:t>
            </w:r>
            <w:proofErr w:type="spellStart"/>
            <w:r w:rsidRPr="00E92368">
              <w:rPr>
                <w:rFonts w:ascii="Arial" w:hAnsi="Arial" w:cs="Arial"/>
                <w:b/>
                <w:bCs/>
                <w:sz w:val="18"/>
                <w:szCs w:val="18"/>
                <w:lang w:val="fr-FR" w:eastAsia="en-GB"/>
              </w:rPr>
              <w:t>prevention</w:t>
            </w:r>
            <w:proofErr w:type="spellEnd"/>
            <w:r w:rsidRPr="00E92368">
              <w:rPr>
                <w:rFonts w:ascii="Arial" w:hAnsi="Arial" w:cs="Arial"/>
                <w:b/>
                <w:bCs/>
                <w:sz w:val="18"/>
                <w:szCs w:val="18"/>
                <w:lang w:val="fr-FR" w:eastAsia="en-GB"/>
              </w:rPr>
              <w:t xml:space="preserve"> de la malnutrition.</w:t>
            </w:r>
          </w:p>
        </w:tc>
      </w:tr>
      <w:tr w:rsidR="0006053E" w:rsidRPr="00E92368" w14:paraId="79EE47FA" w14:textId="77777777" w:rsidTr="00903E39">
        <w:trPr>
          <w:cantSplit/>
          <w:trHeight w:val="53"/>
          <w:jc w:val="center"/>
        </w:trPr>
        <w:tc>
          <w:tcPr>
            <w:tcW w:w="701" w:type="dxa"/>
            <w:vAlign w:val="center"/>
          </w:tcPr>
          <w:p w14:paraId="1E56EC2A" w14:textId="77777777" w:rsidR="0006053E" w:rsidRPr="00E92368" w:rsidRDefault="00767B2C" w:rsidP="00E92368">
            <w:pPr>
              <w:pStyle w:val="normaltableau"/>
              <w:spacing w:before="0" w:after="0"/>
              <w:jc w:val="center"/>
              <w:rPr>
                <w:rFonts w:ascii="Arial" w:hAnsi="Arial" w:cs="Arial"/>
                <w:color w:val="000000" w:themeColor="text1"/>
                <w:sz w:val="18"/>
                <w:szCs w:val="18"/>
                <w:lang w:val="fr-FR"/>
              </w:rPr>
            </w:pPr>
            <w:r w:rsidRPr="00E92368">
              <w:rPr>
                <w:rFonts w:ascii="Arial" w:hAnsi="Arial" w:cs="Arial"/>
                <w:color w:val="000000" w:themeColor="text1"/>
                <w:sz w:val="18"/>
                <w:szCs w:val="18"/>
                <w:lang w:val="fr-FR"/>
              </w:rPr>
              <w:t>54</w:t>
            </w:r>
          </w:p>
        </w:tc>
        <w:tc>
          <w:tcPr>
            <w:tcW w:w="1276" w:type="dxa"/>
            <w:vAlign w:val="center"/>
          </w:tcPr>
          <w:p w14:paraId="07AEC71A" w14:textId="77777777" w:rsidR="0006053E" w:rsidRPr="00E92368" w:rsidRDefault="0006053E" w:rsidP="00E92368">
            <w:pPr>
              <w:widowControl w:val="0"/>
              <w:tabs>
                <w:tab w:val="left" w:pos="426"/>
                <w:tab w:val="left" w:pos="1985"/>
              </w:tabs>
              <w:spacing w:line="240" w:lineRule="auto"/>
              <w:jc w:val="center"/>
              <w:rPr>
                <w:color w:val="auto"/>
                <w:spacing w:val="-1"/>
                <w:sz w:val="18"/>
                <w:szCs w:val="18"/>
                <w:lang w:val="en-CA"/>
              </w:rPr>
            </w:pPr>
            <w:r w:rsidRPr="00E92368">
              <w:rPr>
                <w:color w:val="auto"/>
                <w:spacing w:val="-1"/>
                <w:sz w:val="18"/>
                <w:szCs w:val="18"/>
                <w:lang w:val="en-CA"/>
              </w:rPr>
              <w:t>05/2022 –</w:t>
            </w:r>
          </w:p>
          <w:p w14:paraId="5718DAA1" w14:textId="77777777" w:rsidR="0006053E" w:rsidRPr="00E92368" w:rsidRDefault="0006053E" w:rsidP="00E92368">
            <w:pPr>
              <w:widowControl w:val="0"/>
              <w:tabs>
                <w:tab w:val="left" w:pos="426"/>
                <w:tab w:val="left" w:pos="1985"/>
              </w:tabs>
              <w:spacing w:line="240" w:lineRule="auto"/>
              <w:jc w:val="center"/>
              <w:rPr>
                <w:color w:val="auto"/>
                <w:spacing w:val="-1"/>
                <w:sz w:val="18"/>
                <w:szCs w:val="18"/>
                <w:lang w:val="en-CA"/>
              </w:rPr>
            </w:pPr>
            <w:r w:rsidRPr="00E92368">
              <w:rPr>
                <w:color w:val="auto"/>
                <w:spacing w:val="-1"/>
                <w:sz w:val="18"/>
                <w:szCs w:val="18"/>
                <w:lang w:val="en-CA"/>
              </w:rPr>
              <w:t>06/2022</w:t>
            </w:r>
          </w:p>
        </w:tc>
        <w:tc>
          <w:tcPr>
            <w:tcW w:w="1559" w:type="dxa"/>
            <w:vAlign w:val="center"/>
          </w:tcPr>
          <w:p w14:paraId="6F883671" w14:textId="77777777" w:rsidR="0006053E" w:rsidRPr="00E92368" w:rsidRDefault="0006053E" w:rsidP="00E92368">
            <w:pPr>
              <w:spacing w:line="240" w:lineRule="auto"/>
              <w:jc w:val="center"/>
              <w:rPr>
                <w:color w:val="auto"/>
                <w:sz w:val="18"/>
                <w:szCs w:val="18"/>
              </w:rPr>
            </w:pPr>
            <w:r w:rsidRPr="00E92368">
              <w:rPr>
                <w:color w:val="auto"/>
                <w:sz w:val="18"/>
                <w:szCs w:val="18"/>
              </w:rPr>
              <w:t>Bamako</w:t>
            </w:r>
          </w:p>
        </w:tc>
        <w:tc>
          <w:tcPr>
            <w:tcW w:w="2410" w:type="dxa"/>
            <w:vAlign w:val="center"/>
          </w:tcPr>
          <w:p w14:paraId="579D72BA" w14:textId="77777777" w:rsidR="0006053E" w:rsidRPr="00E92368" w:rsidRDefault="0006053E" w:rsidP="00E92368">
            <w:pPr>
              <w:spacing w:line="240" w:lineRule="auto"/>
              <w:jc w:val="center"/>
              <w:rPr>
                <w:bCs/>
                <w:color w:val="auto"/>
                <w:spacing w:val="-1"/>
                <w:sz w:val="18"/>
                <w:szCs w:val="18"/>
                <w:lang w:val="en-CA"/>
              </w:rPr>
            </w:pPr>
            <w:proofErr w:type="spellStart"/>
            <w:r w:rsidRPr="00E92368">
              <w:rPr>
                <w:bCs/>
                <w:color w:val="auto"/>
                <w:spacing w:val="-1"/>
                <w:sz w:val="18"/>
                <w:szCs w:val="18"/>
                <w:lang w:val="en-CA"/>
              </w:rPr>
              <w:t>Coalisation</w:t>
            </w:r>
            <w:proofErr w:type="spellEnd"/>
            <w:r w:rsidRPr="00E92368">
              <w:rPr>
                <w:bCs/>
                <w:color w:val="auto"/>
                <w:spacing w:val="-1"/>
                <w:sz w:val="18"/>
                <w:szCs w:val="18"/>
                <w:lang w:val="en-CA"/>
              </w:rPr>
              <w:t xml:space="preserve"> Anti SIDA</w:t>
            </w:r>
          </w:p>
        </w:tc>
        <w:tc>
          <w:tcPr>
            <w:tcW w:w="1276" w:type="dxa"/>
            <w:vAlign w:val="center"/>
          </w:tcPr>
          <w:p w14:paraId="4E473624" w14:textId="7A2132EB" w:rsidR="0006053E" w:rsidRPr="00E92368" w:rsidRDefault="0006053E" w:rsidP="00E92368">
            <w:pPr>
              <w:spacing w:line="240" w:lineRule="auto"/>
              <w:jc w:val="center"/>
              <w:rPr>
                <w:color w:val="auto"/>
                <w:sz w:val="18"/>
                <w:szCs w:val="18"/>
              </w:rPr>
            </w:pPr>
            <w:r w:rsidRPr="00E92368">
              <w:rPr>
                <w:color w:val="auto"/>
                <w:sz w:val="18"/>
                <w:szCs w:val="18"/>
              </w:rPr>
              <w:t xml:space="preserve">Consultant </w:t>
            </w:r>
            <w:proofErr w:type="spellStart"/>
            <w:r w:rsidR="00815B6A" w:rsidRPr="00E92368">
              <w:rPr>
                <w:color w:val="auto"/>
                <w:sz w:val="18"/>
                <w:szCs w:val="18"/>
              </w:rPr>
              <w:t>Associé</w:t>
            </w:r>
            <w:proofErr w:type="spellEnd"/>
          </w:p>
        </w:tc>
        <w:tc>
          <w:tcPr>
            <w:tcW w:w="8982" w:type="dxa"/>
          </w:tcPr>
          <w:p w14:paraId="1CF4E47D" w14:textId="77777777" w:rsidR="0006053E" w:rsidRPr="00E92368" w:rsidRDefault="0006053E" w:rsidP="00E92368">
            <w:pPr>
              <w:pStyle w:val="normaltableau"/>
              <w:numPr>
                <w:ilvl w:val="0"/>
                <w:numId w:val="1"/>
              </w:numPr>
              <w:spacing w:before="0" w:after="0"/>
              <w:ind w:left="156" w:hanging="246"/>
              <w:rPr>
                <w:rFonts w:ascii="Arial" w:hAnsi="Arial" w:cs="Arial"/>
                <w:sz w:val="18"/>
                <w:szCs w:val="18"/>
                <w:lang w:val="fr-FR" w:eastAsia="en-GB"/>
              </w:rPr>
            </w:pPr>
            <w:r w:rsidRPr="00E92368">
              <w:rPr>
                <w:rFonts w:ascii="Arial" w:hAnsi="Arial" w:cs="Arial"/>
                <w:sz w:val="18"/>
                <w:szCs w:val="18"/>
                <w:lang w:val="fr-FR" w:eastAsia="en-GB"/>
              </w:rPr>
              <w:t xml:space="preserve">Consultant associé </w:t>
            </w:r>
            <w:r w:rsidRPr="00E92368">
              <w:rPr>
                <w:rFonts w:ascii="Arial" w:hAnsi="Arial" w:cs="Arial"/>
                <w:color w:val="595959"/>
                <w:sz w:val="18"/>
                <w:szCs w:val="18"/>
                <w:lang w:val="fr-FR" w:eastAsia="en-GB"/>
              </w:rPr>
              <w:t xml:space="preserve">pour l’élaboration du cadre e suivi et évaluation du plan stratégique « An Be </w:t>
            </w:r>
            <w:proofErr w:type="spellStart"/>
            <w:r w:rsidRPr="00E92368">
              <w:rPr>
                <w:rFonts w:ascii="Arial" w:hAnsi="Arial" w:cs="Arial"/>
                <w:color w:val="595959"/>
                <w:sz w:val="18"/>
                <w:szCs w:val="18"/>
                <w:lang w:val="fr-FR" w:eastAsia="en-GB"/>
              </w:rPr>
              <w:t>Koungo</w:t>
            </w:r>
            <w:proofErr w:type="spellEnd"/>
            <w:r w:rsidRPr="00E92368">
              <w:rPr>
                <w:rFonts w:ascii="Arial" w:hAnsi="Arial" w:cs="Arial"/>
                <w:color w:val="595959"/>
                <w:sz w:val="18"/>
                <w:szCs w:val="18"/>
                <w:lang w:val="fr-FR" w:eastAsia="en-GB"/>
              </w:rPr>
              <w:t xml:space="preserve"> » 2021 -2024 de CAS</w:t>
            </w:r>
          </w:p>
        </w:tc>
      </w:tr>
      <w:tr w:rsidR="0006053E" w:rsidRPr="00E92368" w14:paraId="3A293105" w14:textId="77777777" w:rsidTr="00903E39">
        <w:trPr>
          <w:cantSplit/>
          <w:trHeight w:val="53"/>
          <w:jc w:val="center"/>
        </w:trPr>
        <w:tc>
          <w:tcPr>
            <w:tcW w:w="701" w:type="dxa"/>
            <w:vAlign w:val="center"/>
          </w:tcPr>
          <w:p w14:paraId="454C4758" w14:textId="77777777" w:rsidR="0006053E" w:rsidRPr="00E92368" w:rsidRDefault="00767B2C" w:rsidP="00E92368">
            <w:pPr>
              <w:pStyle w:val="normaltableau"/>
              <w:snapToGrid w:val="0"/>
              <w:spacing w:before="0" w:after="0"/>
              <w:jc w:val="center"/>
              <w:rPr>
                <w:rFonts w:ascii="Arial" w:hAnsi="Arial" w:cs="Arial"/>
                <w:color w:val="000000" w:themeColor="text1"/>
                <w:sz w:val="18"/>
                <w:szCs w:val="18"/>
                <w:lang w:val="fr"/>
              </w:rPr>
            </w:pPr>
            <w:r w:rsidRPr="00E92368">
              <w:rPr>
                <w:rFonts w:ascii="Arial" w:hAnsi="Arial" w:cs="Arial"/>
                <w:color w:val="000000" w:themeColor="text1"/>
                <w:sz w:val="18"/>
                <w:szCs w:val="18"/>
                <w:lang w:val="fr"/>
              </w:rPr>
              <w:t>53</w:t>
            </w:r>
          </w:p>
        </w:tc>
        <w:tc>
          <w:tcPr>
            <w:tcW w:w="1276" w:type="dxa"/>
            <w:vAlign w:val="center"/>
          </w:tcPr>
          <w:p w14:paraId="1A59C8D2" w14:textId="77777777" w:rsidR="0006053E" w:rsidRPr="00E92368" w:rsidRDefault="0006053E" w:rsidP="00E92368">
            <w:pPr>
              <w:widowControl w:val="0"/>
              <w:tabs>
                <w:tab w:val="left" w:pos="426"/>
                <w:tab w:val="left" w:pos="1985"/>
              </w:tabs>
              <w:spacing w:line="240" w:lineRule="auto"/>
              <w:jc w:val="center"/>
              <w:rPr>
                <w:color w:val="auto"/>
                <w:spacing w:val="-1"/>
                <w:sz w:val="18"/>
                <w:szCs w:val="18"/>
                <w:lang w:val="en-CA"/>
              </w:rPr>
            </w:pPr>
            <w:r w:rsidRPr="00E92368">
              <w:rPr>
                <w:color w:val="auto"/>
                <w:spacing w:val="-1"/>
                <w:sz w:val="18"/>
                <w:szCs w:val="18"/>
                <w:lang w:val="en-CA"/>
              </w:rPr>
              <w:t xml:space="preserve">04/2022 – </w:t>
            </w:r>
          </w:p>
          <w:p w14:paraId="0179EF91" w14:textId="77777777" w:rsidR="0006053E" w:rsidRPr="00E92368" w:rsidRDefault="0006053E" w:rsidP="00E92368">
            <w:pPr>
              <w:widowControl w:val="0"/>
              <w:tabs>
                <w:tab w:val="left" w:pos="426"/>
                <w:tab w:val="left" w:pos="1985"/>
              </w:tabs>
              <w:spacing w:line="240" w:lineRule="auto"/>
              <w:jc w:val="center"/>
              <w:rPr>
                <w:color w:val="auto"/>
                <w:spacing w:val="-1"/>
                <w:sz w:val="18"/>
                <w:szCs w:val="18"/>
                <w:lang w:val="en-CA"/>
              </w:rPr>
            </w:pPr>
            <w:r w:rsidRPr="00E92368">
              <w:rPr>
                <w:color w:val="auto"/>
                <w:spacing w:val="-1"/>
                <w:sz w:val="18"/>
                <w:szCs w:val="18"/>
                <w:lang w:val="en-CA"/>
              </w:rPr>
              <w:t>05/2022</w:t>
            </w:r>
          </w:p>
        </w:tc>
        <w:tc>
          <w:tcPr>
            <w:tcW w:w="1559" w:type="dxa"/>
            <w:vAlign w:val="center"/>
          </w:tcPr>
          <w:p w14:paraId="3DE847E5" w14:textId="77777777" w:rsidR="0006053E" w:rsidRPr="00E92368" w:rsidRDefault="0006053E" w:rsidP="00E92368">
            <w:pPr>
              <w:spacing w:line="240" w:lineRule="auto"/>
              <w:jc w:val="center"/>
              <w:rPr>
                <w:color w:val="auto"/>
                <w:sz w:val="18"/>
                <w:szCs w:val="18"/>
              </w:rPr>
            </w:pPr>
            <w:r w:rsidRPr="00E92368">
              <w:rPr>
                <w:color w:val="auto"/>
                <w:sz w:val="18"/>
                <w:szCs w:val="18"/>
              </w:rPr>
              <w:t xml:space="preserve">Bamako, Sikasso, Koutiala, </w:t>
            </w:r>
            <w:proofErr w:type="spellStart"/>
            <w:r w:rsidRPr="00E92368">
              <w:rPr>
                <w:color w:val="auto"/>
                <w:sz w:val="18"/>
                <w:szCs w:val="18"/>
              </w:rPr>
              <w:t>Bougouni</w:t>
            </w:r>
            <w:proofErr w:type="spellEnd"/>
          </w:p>
        </w:tc>
        <w:tc>
          <w:tcPr>
            <w:tcW w:w="2410" w:type="dxa"/>
            <w:vAlign w:val="center"/>
          </w:tcPr>
          <w:p w14:paraId="131AFB34" w14:textId="77777777" w:rsidR="0006053E" w:rsidRPr="00E92368" w:rsidRDefault="0006053E" w:rsidP="00E92368">
            <w:pPr>
              <w:spacing w:line="240" w:lineRule="auto"/>
              <w:jc w:val="center"/>
              <w:rPr>
                <w:bCs/>
                <w:color w:val="auto"/>
                <w:sz w:val="18"/>
                <w:szCs w:val="18"/>
              </w:rPr>
            </w:pPr>
            <w:r w:rsidRPr="00E92368">
              <w:rPr>
                <w:bCs/>
                <w:color w:val="auto"/>
                <w:spacing w:val="-1"/>
                <w:sz w:val="18"/>
                <w:szCs w:val="18"/>
                <w:lang w:val="en-CA"/>
              </w:rPr>
              <w:t xml:space="preserve">ICCO </w:t>
            </w:r>
            <w:proofErr w:type="spellStart"/>
            <w:r w:rsidRPr="00E92368">
              <w:rPr>
                <w:bCs/>
                <w:color w:val="auto"/>
                <w:spacing w:val="-1"/>
                <w:sz w:val="18"/>
                <w:szCs w:val="18"/>
                <w:lang w:val="en-CA"/>
              </w:rPr>
              <w:t>Coopération</w:t>
            </w:r>
            <w:proofErr w:type="spellEnd"/>
          </w:p>
        </w:tc>
        <w:tc>
          <w:tcPr>
            <w:tcW w:w="1276" w:type="dxa"/>
            <w:vAlign w:val="center"/>
          </w:tcPr>
          <w:p w14:paraId="0D23C51F" w14:textId="77777777" w:rsidR="0006053E" w:rsidRPr="00E92368" w:rsidRDefault="0006053E" w:rsidP="00E92368">
            <w:pPr>
              <w:spacing w:line="240" w:lineRule="auto"/>
              <w:jc w:val="center"/>
              <w:rPr>
                <w:color w:val="auto"/>
                <w:sz w:val="18"/>
                <w:szCs w:val="18"/>
              </w:rPr>
            </w:pPr>
            <w:r w:rsidRPr="00E92368">
              <w:rPr>
                <w:color w:val="auto"/>
                <w:sz w:val="18"/>
                <w:szCs w:val="18"/>
              </w:rPr>
              <w:t>Consultant</w:t>
            </w:r>
          </w:p>
        </w:tc>
        <w:tc>
          <w:tcPr>
            <w:tcW w:w="8982" w:type="dxa"/>
          </w:tcPr>
          <w:p w14:paraId="304DF7D3" w14:textId="77777777" w:rsidR="0006053E" w:rsidRPr="00E92368" w:rsidRDefault="0006053E" w:rsidP="00E92368">
            <w:pPr>
              <w:pStyle w:val="normaltableau"/>
              <w:numPr>
                <w:ilvl w:val="0"/>
                <w:numId w:val="1"/>
              </w:numPr>
              <w:spacing w:before="0" w:after="0"/>
              <w:ind w:left="156" w:hanging="246"/>
              <w:rPr>
                <w:rFonts w:ascii="Arial" w:hAnsi="Arial" w:cs="Arial"/>
                <w:b/>
                <w:bCs/>
                <w:sz w:val="18"/>
                <w:szCs w:val="18"/>
                <w:lang w:val="fr-FR" w:eastAsia="en-GB"/>
              </w:rPr>
            </w:pPr>
            <w:r w:rsidRPr="00E92368">
              <w:rPr>
                <w:rFonts w:ascii="Arial" w:hAnsi="Arial" w:cs="Arial"/>
                <w:b/>
                <w:bCs/>
                <w:sz w:val="18"/>
                <w:szCs w:val="18"/>
                <w:lang w:val="fr-FR" w:eastAsia="en-GB"/>
              </w:rPr>
              <w:t xml:space="preserve">Consultant principal </w:t>
            </w:r>
            <w:r w:rsidRPr="00E92368">
              <w:rPr>
                <w:rFonts w:ascii="Arial" w:hAnsi="Arial" w:cs="Arial"/>
                <w:b/>
                <w:bCs/>
                <w:color w:val="595959"/>
                <w:sz w:val="18"/>
                <w:szCs w:val="18"/>
                <w:lang w:val="fr-FR" w:eastAsia="en-GB"/>
              </w:rPr>
              <w:t xml:space="preserve">étude pour l'élaboration du plan stratégique genre et inclusion sociale pour le projet </w:t>
            </w:r>
            <w:proofErr w:type="spellStart"/>
            <w:r w:rsidRPr="00E92368">
              <w:rPr>
                <w:rFonts w:ascii="Arial" w:hAnsi="Arial" w:cs="Arial"/>
                <w:b/>
                <w:bCs/>
                <w:color w:val="595959"/>
                <w:sz w:val="18"/>
                <w:szCs w:val="18"/>
                <w:lang w:val="fr-FR" w:eastAsia="en-GB"/>
              </w:rPr>
              <w:t>apsa-sene</w:t>
            </w:r>
            <w:proofErr w:type="spellEnd"/>
            <w:r w:rsidRPr="00E92368">
              <w:rPr>
                <w:rFonts w:ascii="Arial" w:hAnsi="Arial" w:cs="Arial"/>
                <w:b/>
                <w:bCs/>
                <w:color w:val="595959"/>
                <w:sz w:val="18"/>
                <w:szCs w:val="18"/>
                <w:lang w:val="fr-FR" w:eastAsia="en-GB"/>
              </w:rPr>
              <w:t xml:space="preserve"> </w:t>
            </w:r>
            <w:proofErr w:type="spellStart"/>
            <w:r w:rsidRPr="00E92368">
              <w:rPr>
                <w:rFonts w:ascii="Arial" w:hAnsi="Arial" w:cs="Arial"/>
                <w:b/>
                <w:bCs/>
                <w:color w:val="595959"/>
                <w:sz w:val="18"/>
                <w:szCs w:val="18"/>
                <w:lang w:val="fr-FR" w:eastAsia="en-GB"/>
              </w:rPr>
              <w:t>yiriwa</w:t>
            </w:r>
            <w:proofErr w:type="spellEnd"/>
            <w:r w:rsidRPr="00E92368">
              <w:rPr>
                <w:rFonts w:ascii="Arial" w:hAnsi="Arial" w:cs="Arial"/>
                <w:b/>
                <w:bCs/>
                <w:color w:val="595959"/>
                <w:sz w:val="18"/>
                <w:szCs w:val="18"/>
                <w:lang w:val="fr-FR" w:eastAsia="en-GB"/>
              </w:rPr>
              <w:t xml:space="preserve"> sud – Sikasso, Koutiala et Bougouni, Mali.</w:t>
            </w:r>
          </w:p>
        </w:tc>
      </w:tr>
      <w:tr w:rsidR="0006053E" w:rsidRPr="00E92368" w14:paraId="4A3AD756" w14:textId="77777777" w:rsidTr="00903E39">
        <w:trPr>
          <w:cantSplit/>
          <w:trHeight w:val="53"/>
          <w:jc w:val="center"/>
        </w:trPr>
        <w:tc>
          <w:tcPr>
            <w:tcW w:w="701" w:type="dxa"/>
            <w:vAlign w:val="center"/>
          </w:tcPr>
          <w:p w14:paraId="594A5EB6" w14:textId="77777777" w:rsidR="0006053E" w:rsidRPr="00E92368" w:rsidRDefault="00767B2C" w:rsidP="00E92368">
            <w:pPr>
              <w:pStyle w:val="normaltableau"/>
              <w:snapToGrid w:val="0"/>
              <w:spacing w:before="0" w:after="0"/>
              <w:jc w:val="center"/>
              <w:rPr>
                <w:rFonts w:ascii="Arial" w:hAnsi="Arial" w:cs="Arial"/>
                <w:color w:val="000000" w:themeColor="text1"/>
                <w:sz w:val="18"/>
                <w:szCs w:val="18"/>
                <w:lang w:val="fr"/>
              </w:rPr>
            </w:pPr>
            <w:r w:rsidRPr="00E92368">
              <w:rPr>
                <w:rFonts w:ascii="Arial" w:hAnsi="Arial" w:cs="Arial"/>
                <w:color w:val="000000" w:themeColor="text1"/>
                <w:sz w:val="18"/>
                <w:szCs w:val="18"/>
                <w:lang w:val="fr"/>
              </w:rPr>
              <w:t>52</w:t>
            </w:r>
          </w:p>
        </w:tc>
        <w:tc>
          <w:tcPr>
            <w:tcW w:w="1276" w:type="dxa"/>
            <w:vAlign w:val="center"/>
          </w:tcPr>
          <w:p w14:paraId="15205A6A" w14:textId="77777777" w:rsidR="0006053E" w:rsidRPr="00E92368" w:rsidRDefault="0006053E" w:rsidP="00E92368">
            <w:pPr>
              <w:widowControl w:val="0"/>
              <w:tabs>
                <w:tab w:val="left" w:pos="426"/>
                <w:tab w:val="left" w:pos="1985"/>
              </w:tabs>
              <w:spacing w:line="240" w:lineRule="auto"/>
              <w:jc w:val="center"/>
              <w:rPr>
                <w:color w:val="auto"/>
                <w:spacing w:val="-1"/>
                <w:sz w:val="18"/>
                <w:szCs w:val="18"/>
                <w:lang w:val="en-CA"/>
              </w:rPr>
            </w:pPr>
            <w:r w:rsidRPr="00E92368">
              <w:rPr>
                <w:color w:val="auto"/>
                <w:spacing w:val="-1"/>
                <w:sz w:val="18"/>
                <w:szCs w:val="18"/>
                <w:lang w:val="en-CA"/>
              </w:rPr>
              <w:t>03/2022 –</w:t>
            </w:r>
          </w:p>
          <w:p w14:paraId="1539565F" w14:textId="77777777" w:rsidR="0006053E" w:rsidRPr="00E92368" w:rsidRDefault="0006053E" w:rsidP="00E92368">
            <w:pPr>
              <w:widowControl w:val="0"/>
              <w:tabs>
                <w:tab w:val="left" w:pos="426"/>
                <w:tab w:val="left" w:pos="1985"/>
              </w:tabs>
              <w:spacing w:line="240" w:lineRule="auto"/>
              <w:jc w:val="center"/>
              <w:rPr>
                <w:color w:val="auto"/>
                <w:sz w:val="18"/>
                <w:szCs w:val="18"/>
              </w:rPr>
            </w:pPr>
            <w:r w:rsidRPr="00E92368">
              <w:rPr>
                <w:color w:val="auto"/>
                <w:spacing w:val="-1"/>
                <w:sz w:val="18"/>
                <w:szCs w:val="18"/>
                <w:lang w:val="en-CA"/>
              </w:rPr>
              <w:t>04/</w:t>
            </w:r>
            <w:r w:rsidRPr="00E92368">
              <w:rPr>
                <w:color w:val="auto"/>
                <w:sz w:val="18"/>
                <w:szCs w:val="18"/>
              </w:rPr>
              <w:t>2022</w:t>
            </w:r>
          </w:p>
        </w:tc>
        <w:tc>
          <w:tcPr>
            <w:tcW w:w="1559" w:type="dxa"/>
            <w:vAlign w:val="center"/>
          </w:tcPr>
          <w:p w14:paraId="53B34763" w14:textId="77777777" w:rsidR="0006053E" w:rsidRPr="00E92368" w:rsidRDefault="0006053E" w:rsidP="00E92368">
            <w:pPr>
              <w:spacing w:line="240" w:lineRule="auto"/>
              <w:jc w:val="center"/>
              <w:rPr>
                <w:color w:val="auto"/>
                <w:sz w:val="18"/>
                <w:szCs w:val="18"/>
              </w:rPr>
            </w:pPr>
            <w:r w:rsidRPr="00E92368">
              <w:rPr>
                <w:color w:val="auto"/>
                <w:sz w:val="18"/>
                <w:szCs w:val="18"/>
              </w:rPr>
              <w:t>Bamako</w:t>
            </w:r>
          </w:p>
        </w:tc>
        <w:tc>
          <w:tcPr>
            <w:tcW w:w="2410" w:type="dxa"/>
            <w:vAlign w:val="center"/>
          </w:tcPr>
          <w:p w14:paraId="1FC688BE" w14:textId="77777777" w:rsidR="0006053E" w:rsidRPr="00E92368" w:rsidRDefault="0006053E" w:rsidP="00E92368">
            <w:pPr>
              <w:spacing w:line="240" w:lineRule="auto"/>
              <w:jc w:val="center"/>
              <w:rPr>
                <w:bCs/>
                <w:color w:val="auto"/>
                <w:sz w:val="18"/>
                <w:szCs w:val="18"/>
              </w:rPr>
            </w:pPr>
            <w:r w:rsidRPr="00E92368">
              <w:rPr>
                <w:bCs/>
                <w:color w:val="auto"/>
                <w:sz w:val="18"/>
                <w:szCs w:val="18"/>
              </w:rPr>
              <w:t>Organisation International du Travail</w:t>
            </w:r>
          </w:p>
        </w:tc>
        <w:tc>
          <w:tcPr>
            <w:tcW w:w="1276" w:type="dxa"/>
            <w:vAlign w:val="center"/>
          </w:tcPr>
          <w:p w14:paraId="1E78AA75" w14:textId="77777777" w:rsidR="0006053E" w:rsidRPr="00E92368" w:rsidRDefault="0006053E" w:rsidP="00E92368">
            <w:pPr>
              <w:spacing w:line="240" w:lineRule="auto"/>
              <w:jc w:val="center"/>
              <w:rPr>
                <w:color w:val="auto"/>
                <w:sz w:val="18"/>
                <w:szCs w:val="18"/>
              </w:rPr>
            </w:pPr>
            <w:r w:rsidRPr="00E92368">
              <w:rPr>
                <w:color w:val="auto"/>
                <w:sz w:val="18"/>
                <w:szCs w:val="18"/>
              </w:rPr>
              <w:t>Consultant</w:t>
            </w:r>
          </w:p>
        </w:tc>
        <w:tc>
          <w:tcPr>
            <w:tcW w:w="8982" w:type="dxa"/>
          </w:tcPr>
          <w:p w14:paraId="162FFE48" w14:textId="284EB455" w:rsidR="0006053E" w:rsidRPr="00E92368" w:rsidRDefault="0006053E" w:rsidP="00E92368">
            <w:pPr>
              <w:pStyle w:val="normaltableau"/>
              <w:numPr>
                <w:ilvl w:val="0"/>
                <w:numId w:val="1"/>
              </w:numPr>
              <w:spacing w:before="0" w:after="0"/>
              <w:ind w:left="156" w:hanging="246"/>
              <w:rPr>
                <w:rFonts w:ascii="Arial" w:hAnsi="Arial" w:cs="Arial"/>
                <w:sz w:val="18"/>
                <w:szCs w:val="18"/>
                <w:lang w:val="fr-FR" w:eastAsia="en-GB"/>
              </w:rPr>
            </w:pPr>
            <w:r w:rsidRPr="00E92368">
              <w:rPr>
                <w:rFonts w:ascii="Arial" w:hAnsi="Arial" w:cs="Arial"/>
                <w:b/>
                <w:bCs/>
                <w:sz w:val="18"/>
                <w:szCs w:val="18"/>
                <w:lang w:val="fr-FR" w:eastAsia="en-GB"/>
              </w:rPr>
              <w:t xml:space="preserve">Consultant Expert suivi </w:t>
            </w:r>
            <w:r w:rsidR="001A7971" w:rsidRPr="00E92368">
              <w:rPr>
                <w:rFonts w:ascii="Arial" w:hAnsi="Arial" w:cs="Arial"/>
                <w:b/>
                <w:bCs/>
                <w:sz w:val="18"/>
                <w:szCs w:val="18"/>
                <w:lang w:val="fr-FR" w:eastAsia="en-GB"/>
              </w:rPr>
              <w:t>évaluation</w:t>
            </w:r>
            <w:r w:rsidR="001A7971" w:rsidRPr="00E92368">
              <w:rPr>
                <w:rFonts w:ascii="Arial" w:hAnsi="Arial" w:cs="Arial"/>
                <w:sz w:val="18"/>
                <w:szCs w:val="18"/>
                <w:lang w:val="fr-FR" w:eastAsia="en-GB"/>
              </w:rPr>
              <w:t> :</w:t>
            </w:r>
            <w:r w:rsidRPr="00E92368">
              <w:rPr>
                <w:rFonts w:ascii="Arial" w:hAnsi="Arial" w:cs="Arial"/>
                <w:sz w:val="18"/>
                <w:szCs w:val="18"/>
                <w:lang w:val="fr-FR" w:eastAsia="en-GB"/>
              </w:rPr>
              <w:t xml:space="preserve"> </w:t>
            </w:r>
            <w:r w:rsidRPr="00E92368">
              <w:rPr>
                <w:rFonts w:ascii="Arial" w:hAnsi="Arial" w:cs="Arial"/>
                <w:color w:val="595959"/>
                <w:sz w:val="18"/>
                <w:szCs w:val="18"/>
                <w:lang w:val="fr-FR" w:eastAsia="en-GB"/>
              </w:rPr>
              <w:t>Organisation Internationale du Travail (OIT), Assistance technique en suivi et évaluation du projet ACCEL</w:t>
            </w:r>
            <w:r w:rsidR="00AC058E" w:rsidRPr="00E92368">
              <w:rPr>
                <w:rFonts w:ascii="Arial" w:hAnsi="Arial" w:cs="Arial"/>
                <w:color w:val="595959"/>
                <w:sz w:val="18"/>
                <w:szCs w:val="18"/>
                <w:lang w:val="fr-FR" w:eastAsia="en-GB"/>
              </w:rPr>
              <w:t xml:space="preserve"> </w:t>
            </w:r>
            <w:proofErr w:type="spellStart"/>
            <w:r w:rsidR="00AC058E" w:rsidRPr="00E92368">
              <w:rPr>
                <w:rFonts w:ascii="Arial" w:hAnsi="Arial" w:cs="Arial"/>
                <w:color w:val="595959"/>
                <w:sz w:val="18"/>
                <w:szCs w:val="18"/>
                <w:lang w:val="fr-FR" w:eastAsia="en-GB"/>
              </w:rPr>
              <w:t>Accelerating</w:t>
            </w:r>
            <w:proofErr w:type="spellEnd"/>
            <w:r w:rsidR="00AC058E" w:rsidRPr="00E92368">
              <w:rPr>
                <w:rFonts w:ascii="Arial" w:hAnsi="Arial" w:cs="Arial"/>
                <w:color w:val="595959"/>
                <w:sz w:val="18"/>
                <w:szCs w:val="18"/>
                <w:lang w:val="fr-FR" w:eastAsia="en-GB"/>
              </w:rPr>
              <w:t xml:space="preserve"> action for the </w:t>
            </w:r>
            <w:proofErr w:type="spellStart"/>
            <w:r w:rsidR="00AC058E" w:rsidRPr="00E92368">
              <w:rPr>
                <w:rFonts w:ascii="Arial" w:hAnsi="Arial" w:cs="Arial"/>
                <w:color w:val="595959"/>
                <w:sz w:val="18"/>
                <w:szCs w:val="18"/>
                <w:lang w:val="fr-FR" w:eastAsia="en-GB"/>
              </w:rPr>
              <w:t>elimination</w:t>
            </w:r>
            <w:proofErr w:type="spellEnd"/>
            <w:r w:rsidR="00AC058E" w:rsidRPr="00E92368">
              <w:rPr>
                <w:rFonts w:ascii="Arial" w:hAnsi="Arial" w:cs="Arial"/>
                <w:color w:val="595959"/>
                <w:sz w:val="18"/>
                <w:szCs w:val="18"/>
                <w:lang w:val="fr-FR" w:eastAsia="en-GB"/>
              </w:rPr>
              <w:t xml:space="preserve"> of </w:t>
            </w:r>
            <w:proofErr w:type="spellStart"/>
            <w:r w:rsidR="00AC058E" w:rsidRPr="00E92368">
              <w:rPr>
                <w:rFonts w:ascii="Arial" w:hAnsi="Arial" w:cs="Arial"/>
                <w:color w:val="595959"/>
                <w:sz w:val="18"/>
                <w:szCs w:val="18"/>
                <w:lang w:val="fr-FR" w:eastAsia="en-GB"/>
              </w:rPr>
              <w:t>of</w:t>
            </w:r>
            <w:proofErr w:type="spellEnd"/>
            <w:r w:rsidR="00AC058E" w:rsidRPr="00E92368">
              <w:rPr>
                <w:rFonts w:ascii="Arial" w:hAnsi="Arial" w:cs="Arial"/>
                <w:color w:val="595959"/>
                <w:sz w:val="18"/>
                <w:szCs w:val="18"/>
                <w:lang w:val="fr-FR" w:eastAsia="en-GB"/>
              </w:rPr>
              <w:t xml:space="preserve"> </w:t>
            </w:r>
            <w:proofErr w:type="spellStart"/>
            <w:r w:rsidR="00AC058E" w:rsidRPr="00E92368">
              <w:rPr>
                <w:rFonts w:ascii="Arial" w:hAnsi="Arial" w:cs="Arial"/>
                <w:color w:val="595959"/>
                <w:sz w:val="18"/>
                <w:szCs w:val="18"/>
                <w:lang w:val="fr-FR" w:eastAsia="en-GB"/>
              </w:rPr>
              <w:t>child</w:t>
            </w:r>
            <w:proofErr w:type="spellEnd"/>
            <w:r w:rsidR="00AC058E" w:rsidRPr="00E92368">
              <w:rPr>
                <w:rFonts w:ascii="Arial" w:hAnsi="Arial" w:cs="Arial"/>
                <w:color w:val="595959"/>
                <w:sz w:val="18"/>
                <w:szCs w:val="18"/>
                <w:lang w:val="fr-FR" w:eastAsia="en-GB"/>
              </w:rPr>
              <w:t xml:space="preserve"> labour in </w:t>
            </w:r>
            <w:proofErr w:type="spellStart"/>
            <w:r w:rsidR="00AC058E" w:rsidRPr="00E92368">
              <w:rPr>
                <w:rFonts w:ascii="Arial" w:hAnsi="Arial" w:cs="Arial"/>
                <w:color w:val="595959"/>
                <w:sz w:val="18"/>
                <w:szCs w:val="18"/>
                <w:lang w:val="fr-FR" w:eastAsia="en-GB"/>
              </w:rPr>
              <w:t>supply</w:t>
            </w:r>
            <w:proofErr w:type="spellEnd"/>
            <w:r w:rsidR="00AC058E" w:rsidRPr="00E92368">
              <w:rPr>
                <w:rFonts w:ascii="Arial" w:hAnsi="Arial" w:cs="Arial"/>
                <w:color w:val="595959"/>
                <w:sz w:val="18"/>
                <w:szCs w:val="18"/>
                <w:lang w:val="fr-FR" w:eastAsia="en-GB"/>
              </w:rPr>
              <w:t xml:space="preserve"> </w:t>
            </w:r>
            <w:proofErr w:type="spellStart"/>
            <w:r w:rsidR="00AC058E" w:rsidRPr="00E92368">
              <w:rPr>
                <w:rFonts w:ascii="Arial" w:hAnsi="Arial" w:cs="Arial"/>
                <w:color w:val="595959"/>
                <w:sz w:val="18"/>
                <w:szCs w:val="18"/>
                <w:lang w:val="fr-FR" w:eastAsia="en-GB"/>
              </w:rPr>
              <w:t>chains</w:t>
            </w:r>
            <w:proofErr w:type="spellEnd"/>
            <w:r w:rsidR="00AC058E" w:rsidRPr="00E92368">
              <w:rPr>
                <w:rFonts w:ascii="Arial" w:hAnsi="Arial" w:cs="Arial"/>
                <w:color w:val="595959"/>
                <w:sz w:val="18"/>
                <w:szCs w:val="18"/>
                <w:lang w:val="fr-FR" w:eastAsia="en-GB"/>
              </w:rPr>
              <w:t xml:space="preserve"> in Africa</w:t>
            </w:r>
            <w:r w:rsidRPr="00E92368">
              <w:rPr>
                <w:rFonts w:ascii="Arial" w:hAnsi="Arial" w:cs="Arial"/>
                <w:color w:val="595959"/>
                <w:sz w:val="18"/>
                <w:szCs w:val="18"/>
                <w:lang w:val="fr-FR" w:eastAsia="en-GB"/>
              </w:rPr>
              <w:t xml:space="preserve"> de l'Organisation Internationale du Travail – Bamako, Mali.</w:t>
            </w:r>
          </w:p>
        </w:tc>
      </w:tr>
      <w:tr w:rsidR="0006053E" w:rsidRPr="00E92368" w14:paraId="616B328A" w14:textId="77777777" w:rsidTr="00903E39">
        <w:trPr>
          <w:cantSplit/>
          <w:trHeight w:val="53"/>
          <w:jc w:val="center"/>
        </w:trPr>
        <w:tc>
          <w:tcPr>
            <w:tcW w:w="701" w:type="dxa"/>
            <w:vAlign w:val="center"/>
          </w:tcPr>
          <w:p w14:paraId="4E63ED83" w14:textId="77777777" w:rsidR="0006053E" w:rsidRPr="00E92368" w:rsidRDefault="00767B2C" w:rsidP="00E92368">
            <w:pPr>
              <w:pStyle w:val="normaltableau"/>
              <w:spacing w:before="0" w:after="0"/>
              <w:jc w:val="center"/>
              <w:rPr>
                <w:rFonts w:ascii="Arial" w:hAnsi="Arial" w:cs="Arial"/>
                <w:color w:val="000000" w:themeColor="text1"/>
                <w:sz w:val="18"/>
                <w:szCs w:val="18"/>
                <w:lang w:val="fr-FR"/>
              </w:rPr>
            </w:pPr>
            <w:r w:rsidRPr="00E92368">
              <w:rPr>
                <w:rFonts w:ascii="Arial" w:hAnsi="Arial" w:cs="Arial"/>
                <w:color w:val="000000" w:themeColor="text1"/>
                <w:sz w:val="18"/>
                <w:szCs w:val="18"/>
                <w:lang w:val="fr-FR"/>
              </w:rPr>
              <w:t>51</w:t>
            </w:r>
          </w:p>
        </w:tc>
        <w:tc>
          <w:tcPr>
            <w:tcW w:w="1276" w:type="dxa"/>
            <w:vAlign w:val="center"/>
          </w:tcPr>
          <w:p w14:paraId="6A9B8A50" w14:textId="77777777" w:rsidR="0006053E" w:rsidRPr="00E92368" w:rsidRDefault="0006053E" w:rsidP="00E92368">
            <w:pPr>
              <w:widowControl w:val="0"/>
              <w:tabs>
                <w:tab w:val="left" w:pos="426"/>
                <w:tab w:val="left" w:pos="1985"/>
              </w:tabs>
              <w:spacing w:line="240" w:lineRule="auto"/>
              <w:jc w:val="center"/>
              <w:rPr>
                <w:color w:val="auto"/>
                <w:sz w:val="18"/>
                <w:szCs w:val="18"/>
              </w:rPr>
            </w:pPr>
            <w:r w:rsidRPr="00E92368">
              <w:rPr>
                <w:color w:val="auto"/>
                <w:sz w:val="18"/>
                <w:szCs w:val="18"/>
              </w:rPr>
              <w:t>01/2022 –</w:t>
            </w:r>
          </w:p>
          <w:p w14:paraId="6C160317" w14:textId="77777777" w:rsidR="0006053E" w:rsidRPr="00E92368" w:rsidRDefault="0006053E" w:rsidP="00E92368">
            <w:pPr>
              <w:widowControl w:val="0"/>
              <w:tabs>
                <w:tab w:val="left" w:pos="426"/>
                <w:tab w:val="left" w:pos="1985"/>
              </w:tabs>
              <w:spacing w:line="240" w:lineRule="auto"/>
              <w:jc w:val="center"/>
              <w:rPr>
                <w:color w:val="auto"/>
                <w:sz w:val="18"/>
                <w:szCs w:val="18"/>
              </w:rPr>
            </w:pPr>
            <w:r w:rsidRPr="00E92368">
              <w:rPr>
                <w:color w:val="auto"/>
                <w:sz w:val="18"/>
                <w:szCs w:val="18"/>
              </w:rPr>
              <w:t>02/2022</w:t>
            </w:r>
          </w:p>
        </w:tc>
        <w:tc>
          <w:tcPr>
            <w:tcW w:w="1559" w:type="dxa"/>
            <w:vAlign w:val="center"/>
          </w:tcPr>
          <w:p w14:paraId="23817601" w14:textId="77777777" w:rsidR="0006053E" w:rsidRPr="00E92368" w:rsidRDefault="0006053E" w:rsidP="00E92368">
            <w:pPr>
              <w:spacing w:line="240" w:lineRule="auto"/>
              <w:jc w:val="center"/>
              <w:rPr>
                <w:color w:val="auto"/>
                <w:sz w:val="18"/>
                <w:szCs w:val="18"/>
              </w:rPr>
            </w:pPr>
            <w:r w:rsidRPr="00E92368">
              <w:rPr>
                <w:color w:val="auto"/>
                <w:sz w:val="18"/>
                <w:szCs w:val="18"/>
              </w:rPr>
              <w:t>Mopti</w:t>
            </w:r>
          </w:p>
        </w:tc>
        <w:tc>
          <w:tcPr>
            <w:tcW w:w="2410" w:type="dxa"/>
            <w:vAlign w:val="center"/>
          </w:tcPr>
          <w:p w14:paraId="3898C687" w14:textId="77777777" w:rsidR="0006053E" w:rsidRPr="00E92368" w:rsidRDefault="0006053E" w:rsidP="00E92368">
            <w:pPr>
              <w:spacing w:line="240" w:lineRule="auto"/>
              <w:jc w:val="center"/>
              <w:rPr>
                <w:bCs/>
                <w:color w:val="auto"/>
                <w:sz w:val="18"/>
                <w:szCs w:val="18"/>
                <w:lang w:val="en-US"/>
              </w:rPr>
            </w:pPr>
            <w:r w:rsidRPr="00E92368">
              <w:rPr>
                <w:bCs/>
                <w:color w:val="auto"/>
                <w:sz w:val="18"/>
                <w:szCs w:val="18"/>
                <w:lang w:val="en-US"/>
              </w:rPr>
              <w:t>KEY AID Consulting / Croix Rouge Belge</w:t>
            </w:r>
          </w:p>
        </w:tc>
        <w:tc>
          <w:tcPr>
            <w:tcW w:w="1276" w:type="dxa"/>
            <w:vAlign w:val="center"/>
          </w:tcPr>
          <w:p w14:paraId="5804EB6E" w14:textId="77777777" w:rsidR="0006053E" w:rsidRPr="00E92368" w:rsidRDefault="0006053E" w:rsidP="00E92368">
            <w:pPr>
              <w:spacing w:line="240" w:lineRule="auto"/>
              <w:jc w:val="center"/>
              <w:rPr>
                <w:color w:val="auto"/>
                <w:sz w:val="18"/>
                <w:szCs w:val="18"/>
              </w:rPr>
            </w:pPr>
            <w:r w:rsidRPr="00E92368">
              <w:rPr>
                <w:color w:val="auto"/>
                <w:sz w:val="18"/>
                <w:szCs w:val="18"/>
              </w:rPr>
              <w:t>Consultant</w:t>
            </w:r>
          </w:p>
        </w:tc>
        <w:tc>
          <w:tcPr>
            <w:tcW w:w="8982" w:type="dxa"/>
          </w:tcPr>
          <w:p w14:paraId="4FC8B240" w14:textId="77777777" w:rsidR="0006053E" w:rsidRPr="00E92368" w:rsidRDefault="0006053E" w:rsidP="00E92368">
            <w:pPr>
              <w:pStyle w:val="normaltableau"/>
              <w:numPr>
                <w:ilvl w:val="0"/>
                <w:numId w:val="1"/>
              </w:numPr>
              <w:spacing w:before="0" w:after="0"/>
              <w:ind w:left="156" w:hanging="246"/>
              <w:rPr>
                <w:rFonts w:ascii="Arial" w:hAnsi="Arial" w:cs="Arial"/>
                <w:b/>
                <w:bCs/>
                <w:sz w:val="18"/>
                <w:szCs w:val="18"/>
                <w:lang w:val="fr-FR" w:eastAsia="en-GB"/>
              </w:rPr>
            </w:pPr>
            <w:r w:rsidRPr="00E92368">
              <w:rPr>
                <w:rFonts w:ascii="Arial" w:hAnsi="Arial" w:cs="Arial"/>
                <w:b/>
                <w:bCs/>
                <w:sz w:val="18"/>
                <w:szCs w:val="18"/>
                <w:lang w:val="fr-FR" w:eastAsia="en-GB"/>
              </w:rPr>
              <w:t xml:space="preserve">Consultant </w:t>
            </w:r>
            <w:r w:rsidR="001A7971" w:rsidRPr="00E92368">
              <w:rPr>
                <w:rFonts w:ascii="Arial" w:hAnsi="Arial" w:cs="Arial"/>
                <w:b/>
                <w:bCs/>
                <w:sz w:val="18"/>
                <w:szCs w:val="18"/>
                <w:lang w:val="fr-FR" w:eastAsia="en-GB"/>
              </w:rPr>
              <w:t>national :</w:t>
            </w:r>
            <w:r w:rsidRPr="00E92368">
              <w:rPr>
                <w:rFonts w:ascii="Arial" w:hAnsi="Arial" w:cs="Arial"/>
                <w:b/>
                <w:bCs/>
                <w:sz w:val="18"/>
                <w:szCs w:val="18"/>
                <w:lang w:val="fr-FR" w:eastAsia="en-GB"/>
              </w:rPr>
              <w:t xml:space="preserve"> </w:t>
            </w:r>
            <w:r w:rsidRPr="00E92368">
              <w:rPr>
                <w:rFonts w:ascii="Arial" w:hAnsi="Arial" w:cs="Arial"/>
                <w:color w:val="595959"/>
                <w:sz w:val="18"/>
                <w:szCs w:val="18"/>
                <w:lang w:val="fr-FR" w:eastAsia="en-GB"/>
              </w:rPr>
              <w:t>Évaluation Externe Finale – Réponse Locale en transferts monétaires à la crise régionale sahélienne affectant le Burkina Faso, le Mali et le Niger</w:t>
            </w:r>
          </w:p>
        </w:tc>
      </w:tr>
      <w:tr w:rsidR="0006053E" w:rsidRPr="00E92368" w14:paraId="7D1F765E" w14:textId="77777777" w:rsidTr="00903E39">
        <w:trPr>
          <w:cantSplit/>
          <w:trHeight w:val="53"/>
          <w:jc w:val="center"/>
        </w:trPr>
        <w:tc>
          <w:tcPr>
            <w:tcW w:w="701" w:type="dxa"/>
            <w:vAlign w:val="center"/>
          </w:tcPr>
          <w:p w14:paraId="687ECA8C" w14:textId="77777777" w:rsidR="0006053E" w:rsidRPr="00E92368" w:rsidRDefault="00767B2C" w:rsidP="00E92368">
            <w:pPr>
              <w:pStyle w:val="normaltableau"/>
              <w:spacing w:before="0" w:after="0"/>
              <w:jc w:val="center"/>
              <w:rPr>
                <w:rFonts w:ascii="Arial" w:hAnsi="Arial" w:cs="Arial"/>
                <w:color w:val="000000" w:themeColor="text1"/>
                <w:sz w:val="18"/>
                <w:szCs w:val="18"/>
                <w:lang w:val="fr-FR"/>
              </w:rPr>
            </w:pPr>
            <w:r w:rsidRPr="00E92368">
              <w:rPr>
                <w:rFonts w:ascii="Arial" w:hAnsi="Arial" w:cs="Arial"/>
                <w:color w:val="000000" w:themeColor="text1"/>
                <w:sz w:val="18"/>
                <w:szCs w:val="18"/>
                <w:lang w:val="fr-FR"/>
              </w:rPr>
              <w:t>50</w:t>
            </w:r>
          </w:p>
        </w:tc>
        <w:tc>
          <w:tcPr>
            <w:tcW w:w="1276" w:type="dxa"/>
            <w:vAlign w:val="center"/>
          </w:tcPr>
          <w:p w14:paraId="632D44B5" w14:textId="77777777" w:rsidR="0006053E" w:rsidRPr="00E92368" w:rsidRDefault="0006053E" w:rsidP="00E92368">
            <w:pPr>
              <w:widowControl w:val="0"/>
              <w:tabs>
                <w:tab w:val="left" w:pos="426"/>
                <w:tab w:val="left" w:pos="1985"/>
              </w:tabs>
              <w:spacing w:line="240" w:lineRule="auto"/>
              <w:jc w:val="center"/>
              <w:rPr>
                <w:color w:val="auto"/>
                <w:sz w:val="18"/>
                <w:szCs w:val="18"/>
              </w:rPr>
            </w:pPr>
            <w:r w:rsidRPr="00E92368">
              <w:rPr>
                <w:color w:val="auto"/>
                <w:sz w:val="18"/>
                <w:szCs w:val="18"/>
              </w:rPr>
              <w:t>12/2021 –</w:t>
            </w:r>
          </w:p>
          <w:p w14:paraId="5AB1CA84" w14:textId="77777777" w:rsidR="0006053E" w:rsidRPr="00E92368" w:rsidRDefault="0006053E" w:rsidP="00E92368">
            <w:pPr>
              <w:widowControl w:val="0"/>
              <w:tabs>
                <w:tab w:val="left" w:pos="426"/>
                <w:tab w:val="left" w:pos="1985"/>
              </w:tabs>
              <w:spacing w:line="240" w:lineRule="auto"/>
              <w:jc w:val="center"/>
              <w:rPr>
                <w:color w:val="auto"/>
                <w:sz w:val="18"/>
                <w:szCs w:val="18"/>
              </w:rPr>
            </w:pPr>
            <w:r w:rsidRPr="00E92368">
              <w:rPr>
                <w:color w:val="auto"/>
                <w:sz w:val="18"/>
                <w:szCs w:val="18"/>
              </w:rPr>
              <w:t>01/2022</w:t>
            </w:r>
          </w:p>
        </w:tc>
        <w:tc>
          <w:tcPr>
            <w:tcW w:w="1559" w:type="dxa"/>
            <w:vAlign w:val="center"/>
          </w:tcPr>
          <w:p w14:paraId="71B2FFF8" w14:textId="77777777" w:rsidR="0006053E" w:rsidRPr="00E92368" w:rsidRDefault="0006053E" w:rsidP="00E92368">
            <w:pPr>
              <w:spacing w:line="240" w:lineRule="auto"/>
              <w:jc w:val="center"/>
              <w:rPr>
                <w:color w:val="auto"/>
                <w:sz w:val="18"/>
                <w:szCs w:val="18"/>
              </w:rPr>
            </w:pPr>
            <w:r w:rsidRPr="00E92368">
              <w:rPr>
                <w:color w:val="auto"/>
                <w:sz w:val="18"/>
                <w:szCs w:val="18"/>
              </w:rPr>
              <w:t>Tombouctou</w:t>
            </w:r>
          </w:p>
        </w:tc>
        <w:tc>
          <w:tcPr>
            <w:tcW w:w="2410" w:type="dxa"/>
            <w:vAlign w:val="center"/>
          </w:tcPr>
          <w:p w14:paraId="7B12BB03" w14:textId="77777777" w:rsidR="0006053E" w:rsidRPr="00E92368" w:rsidRDefault="0006053E" w:rsidP="00E92368">
            <w:pPr>
              <w:spacing w:line="240" w:lineRule="auto"/>
              <w:jc w:val="center"/>
              <w:rPr>
                <w:bCs/>
                <w:color w:val="auto"/>
                <w:sz w:val="18"/>
                <w:szCs w:val="18"/>
              </w:rPr>
            </w:pPr>
            <w:r w:rsidRPr="00E92368">
              <w:rPr>
                <w:bCs/>
                <w:color w:val="auto"/>
                <w:sz w:val="18"/>
                <w:szCs w:val="18"/>
              </w:rPr>
              <w:t>USAID Mali, BHA</w:t>
            </w:r>
          </w:p>
        </w:tc>
        <w:tc>
          <w:tcPr>
            <w:tcW w:w="1276" w:type="dxa"/>
            <w:vAlign w:val="center"/>
          </w:tcPr>
          <w:p w14:paraId="189D4DEA" w14:textId="77777777" w:rsidR="0006053E" w:rsidRPr="00E92368" w:rsidRDefault="0006053E" w:rsidP="00E92368">
            <w:pPr>
              <w:spacing w:line="240" w:lineRule="auto"/>
              <w:jc w:val="center"/>
              <w:rPr>
                <w:color w:val="auto"/>
                <w:sz w:val="18"/>
                <w:szCs w:val="18"/>
              </w:rPr>
            </w:pPr>
            <w:r w:rsidRPr="00E92368">
              <w:rPr>
                <w:color w:val="auto"/>
                <w:sz w:val="18"/>
                <w:szCs w:val="18"/>
              </w:rPr>
              <w:t>Consultant</w:t>
            </w:r>
          </w:p>
        </w:tc>
        <w:tc>
          <w:tcPr>
            <w:tcW w:w="8982" w:type="dxa"/>
          </w:tcPr>
          <w:p w14:paraId="65C2CC2B" w14:textId="3F70C226" w:rsidR="0006053E" w:rsidRPr="00E92368" w:rsidRDefault="00E52436" w:rsidP="00E92368">
            <w:pPr>
              <w:pStyle w:val="normaltableau"/>
              <w:numPr>
                <w:ilvl w:val="0"/>
                <w:numId w:val="1"/>
              </w:numPr>
              <w:spacing w:before="0" w:after="0"/>
              <w:ind w:left="156" w:hanging="246"/>
              <w:rPr>
                <w:rFonts w:ascii="Arial" w:hAnsi="Arial" w:cs="Arial"/>
                <w:b/>
                <w:bCs/>
                <w:sz w:val="18"/>
                <w:szCs w:val="18"/>
                <w:lang w:val="en-US" w:eastAsia="en-GB"/>
              </w:rPr>
            </w:pPr>
            <w:r w:rsidRPr="00E92368">
              <w:rPr>
                <w:rFonts w:ascii="Arial" w:hAnsi="Arial" w:cs="Arial"/>
                <w:b/>
                <w:bCs/>
                <w:color w:val="595959"/>
                <w:sz w:val="18"/>
                <w:szCs w:val="18"/>
                <w:lang w:val="en-US" w:eastAsia="en-GB"/>
              </w:rPr>
              <w:t xml:space="preserve">Consultant </w:t>
            </w:r>
            <w:r w:rsidR="0006053E" w:rsidRPr="00E92368">
              <w:rPr>
                <w:rFonts w:ascii="Arial" w:hAnsi="Arial" w:cs="Arial"/>
                <w:color w:val="595959"/>
                <w:sz w:val="18"/>
                <w:szCs w:val="18"/>
                <w:lang w:val="en-US" w:eastAsia="en-GB"/>
              </w:rPr>
              <w:t>Third Party Monitoring of the BHA (USAID) activities implemented by the World Food Program (WFP)</w:t>
            </w:r>
          </w:p>
        </w:tc>
      </w:tr>
      <w:tr w:rsidR="0006053E" w:rsidRPr="00E92368" w14:paraId="4B67C78F" w14:textId="77777777" w:rsidTr="00903E39">
        <w:trPr>
          <w:cantSplit/>
          <w:trHeight w:val="53"/>
          <w:jc w:val="center"/>
        </w:trPr>
        <w:tc>
          <w:tcPr>
            <w:tcW w:w="701" w:type="dxa"/>
            <w:vAlign w:val="center"/>
          </w:tcPr>
          <w:p w14:paraId="3B0CF1CE" w14:textId="77777777" w:rsidR="0006053E" w:rsidRPr="00E92368" w:rsidRDefault="00767B2C" w:rsidP="00E92368">
            <w:pPr>
              <w:pStyle w:val="normaltableau"/>
              <w:spacing w:before="0" w:after="0"/>
              <w:jc w:val="center"/>
              <w:rPr>
                <w:rFonts w:ascii="Arial" w:hAnsi="Arial" w:cs="Arial"/>
                <w:color w:val="000000" w:themeColor="text1"/>
                <w:sz w:val="18"/>
                <w:szCs w:val="18"/>
                <w:lang w:val="en-US"/>
              </w:rPr>
            </w:pPr>
            <w:r w:rsidRPr="00E92368">
              <w:rPr>
                <w:rFonts w:ascii="Arial" w:hAnsi="Arial" w:cs="Arial"/>
                <w:color w:val="000000" w:themeColor="text1"/>
                <w:sz w:val="18"/>
                <w:szCs w:val="18"/>
                <w:lang w:val="en-US"/>
              </w:rPr>
              <w:t>49</w:t>
            </w:r>
          </w:p>
        </w:tc>
        <w:tc>
          <w:tcPr>
            <w:tcW w:w="1276" w:type="dxa"/>
            <w:vAlign w:val="center"/>
          </w:tcPr>
          <w:p w14:paraId="7AA536D6" w14:textId="77777777" w:rsidR="0006053E" w:rsidRPr="00E92368" w:rsidRDefault="0006053E" w:rsidP="00E92368">
            <w:pPr>
              <w:widowControl w:val="0"/>
              <w:tabs>
                <w:tab w:val="left" w:pos="426"/>
                <w:tab w:val="left" w:pos="1985"/>
              </w:tabs>
              <w:spacing w:line="240" w:lineRule="auto"/>
              <w:jc w:val="center"/>
              <w:rPr>
                <w:color w:val="auto"/>
                <w:spacing w:val="-1"/>
                <w:sz w:val="18"/>
                <w:szCs w:val="18"/>
                <w:lang w:val="en-CA"/>
              </w:rPr>
            </w:pPr>
            <w:r w:rsidRPr="00E92368">
              <w:rPr>
                <w:color w:val="auto"/>
                <w:spacing w:val="-1"/>
                <w:sz w:val="18"/>
                <w:szCs w:val="18"/>
                <w:lang w:val="en-CA"/>
              </w:rPr>
              <w:t>10/2021 –</w:t>
            </w:r>
          </w:p>
          <w:p w14:paraId="2F35A921" w14:textId="77777777" w:rsidR="0006053E" w:rsidRPr="00E92368" w:rsidRDefault="0006053E" w:rsidP="00E92368">
            <w:pPr>
              <w:widowControl w:val="0"/>
              <w:tabs>
                <w:tab w:val="left" w:pos="426"/>
                <w:tab w:val="left" w:pos="1985"/>
              </w:tabs>
              <w:spacing w:line="240" w:lineRule="auto"/>
              <w:jc w:val="center"/>
              <w:rPr>
                <w:color w:val="auto"/>
                <w:spacing w:val="-1"/>
                <w:sz w:val="18"/>
                <w:szCs w:val="18"/>
                <w:lang w:val="en-CA"/>
              </w:rPr>
            </w:pPr>
            <w:r w:rsidRPr="00E92368">
              <w:rPr>
                <w:color w:val="auto"/>
                <w:spacing w:val="-1"/>
                <w:sz w:val="18"/>
                <w:szCs w:val="18"/>
                <w:lang w:val="en-CA"/>
              </w:rPr>
              <w:t>12/2021</w:t>
            </w:r>
          </w:p>
        </w:tc>
        <w:tc>
          <w:tcPr>
            <w:tcW w:w="1559" w:type="dxa"/>
            <w:vAlign w:val="center"/>
          </w:tcPr>
          <w:p w14:paraId="38A6145B" w14:textId="77777777" w:rsidR="0006053E" w:rsidRPr="00E92368" w:rsidRDefault="0006053E" w:rsidP="00E92368">
            <w:pPr>
              <w:spacing w:line="240" w:lineRule="auto"/>
              <w:jc w:val="center"/>
              <w:rPr>
                <w:color w:val="auto"/>
                <w:sz w:val="18"/>
                <w:szCs w:val="18"/>
              </w:rPr>
            </w:pPr>
            <w:r w:rsidRPr="00E92368">
              <w:rPr>
                <w:color w:val="auto"/>
                <w:sz w:val="18"/>
                <w:szCs w:val="18"/>
              </w:rPr>
              <w:t>Sikasso, Bamako</w:t>
            </w:r>
          </w:p>
        </w:tc>
        <w:tc>
          <w:tcPr>
            <w:tcW w:w="2410" w:type="dxa"/>
            <w:vAlign w:val="center"/>
          </w:tcPr>
          <w:p w14:paraId="5667B7D5" w14:textId="77777777" w:rsidR="0006053E" w:rsidRPr="00E92368" w:rsidRDefault="0006053E" w:rsidP="00E92368">
            <w:pPr>
              <w:widowControl w:val="0"/>
              <w:suppressAutoHyphens/>
              <w:spacing w:line="240" w:lineRule="auto"/>
              <w:jc w:val="center"/>
              <w:rPr>
                <w:bCs/>
                <w:color w:val="auto"/>
                <w:spacing w:val="-1"/>
                <w:sz w:val="18"/>
                <w:szCs w:val="18"/>
                <w:lang w:val="fr-FR"/>
              </w:rPr>
            </w:pPr>
            <w:r w:rsidRPr="00E92368">
              <w:rPr>
                <w:bCs/>
                <w:color w:val="auto"/>
                <w:spacing w:val="-1"/>
                <w:sz w:val="18"/>
                <w:szCs w:val="18"/>
                <w:lang w:val="fr-FR"/>
              </w:rPr>
              <w:t>Bureau international pour le travail (BIT)</w:t>
            </w:r>
          </w:p>
        </w:tc>
        <w:tc>
          <w:tcPr>
            <w:tcW w:w="1276" w:type="dxa"/>
            <w:vAlign w:val="center"/>
          </w:tcPr>
          <w:p w14:paraId="640438E0" w14:textId="55051604" w:rsidR="0006053E" w:rsidRPr="00E92368" w:rsidRDefault="0006053E" w:rsidP="00E92368">
            <w:pPr>
              <w:spacing w:line="240" w:lineRule="auto"/>
              <w:jc w:val="center"/>
              <w:rPr>
                <w:color w:val="auto"/>
                <w:sz w:val="18"/>
                <w:szCs w:val="18"/>
              </w:rPr>
            </w:pPr>
            <w:r w:rsidRPr="00E92368">
              <w:rPr>
                <w:color w:val="auto"/>
                <w:sz w:val="18"/>
                <w:szCs w:val="18"/>
              </w:rPr>
              <w:t xml:space="preserve">Consultant </w:t>
            </w:r>
            <w:r w:rsidR="00815B6A" w:rsidRPr="00E92368">
              <w:rPr>
                <w:color w:val="auto"/>
                <w:sz w:val="18"/>
                <w:szCs w:val="18"/>
              </w:rPr>
              <w:t>National</w:t>
            </w:r>
          </w:p>
        </w:tc>
        <w:tc>
          <w:tcPr>
            <w:tcW w:w="8982" w:type="dxa"/>
            <w:vAlign w:val="center"/>
          </w:tcPr>
          <w:p w14:paraId="1106C2B1" w14:textId="77777777" w:rsidR="0006053E" w:rsidRPr="00E92368" w:rsidRDefault="0006053E" w:rsidP="00E92368">
            <w:pPr>
              <w:pStyle w:val="normaltableau"/>
              <w:numPr>
                <w:ilvl w:val="0"/>
                <w:numId w:val="1"/>
              </w:numPr>
              <w:spacing w:before="0" w:after="0"/>
              <w:ind w:left="156" w:hanging="246"/>
              <w:rPr>
                <w:rFonts w:ascii="Arial" w:hAnsi="Arial" w:cs="Arial"/>
                <w:sz w:val="18"/>
                <w:szCs w:val="18"/>
                <w:lang w:val="fr-FR" w:eastAsia="en-GB"/>
              </w:rPr>
            </w:pPr>
            <w:r w:rsidRPr="00E92368">
              <w:rPr>
                <w:rFonts w:ascii="Arial" w:hAnsi="Arial" w:cs="Arial"/>
                <w:b/>
                <w:bCs/>
                <w:sz w:val="18"/>
                <w:szCs w:val="18"/>
                <w:lang w:val="fr-FR" w:eastAsia="en-GB"/>
              </w:rPr>
              <w:t xml:space="preserve">Consultant national, </w:t>
            </w:r>
            <w:r w:rsidRPr="00E92368">
              <w:rPr>
                <w:rFonts w:ascii="Arial" w:hAnsi="Arial" w:cs="Arial"/>
                <w:b/>
                <w:bCs/>
                <w:color w:val="595959"/>
                <w:sz w:val="18"/>
                <w:szCs w:val="18"/>
                <w:lang w:val="fr-FR" w:eastAsia="en-GB"/>
              </w:rPr>
              <w:t>Appui à l'évaluation indépendante à mi-parcours :</w:t>
            </w:r>
            <w:r w:rsidRPr="00E92368">
              <w:rPr>
                <w:rFonts w:ascii="Arial" w:hAnsi="Arial" w:cs="Arial"/>
                <w:color w:val="595959"/>
                <w:sz w:val="18"/>
                <w:szCs w:val="18"/>
                <w:lang w:val="fr-FR" w:eastAsia="en-GB"/>
              </w:rPr>
              <w:t xml:space="preserve"> « Éliminer le travail des enfants et le travail forcé dans les chaînes de valeur du coton, du textile et de l'habillement : une approche intégrée »</w:t>
            </w:r>
          </w:p>
        </w:tc>
      </w:tr>
      <w:tr w:rsidR="0006053E" w:rsidRPr="00E92368" w14:paraId="6AF7225A" w14:textId="77777777" w:rsidTr="00903E39">
        <w:trPr>
          <w:cantSplit/>
          <w:trHeight w:val="53"/>
          <w:jc w:val="center"/>
        </w:trPr>
        <w:tc>
          <w:tcPr>
            <w:tcW w:w="701" w:type="dxa"/>
            <w:vAlign w:val="center"/>
          </w:tcPr>
          <w:p w14:paraId="675F88D2" w14:textId="77777777" w:rsidR="0006053E" w:rsidRPr="00E92368" w:rsidRDefault="00767B2C" w:rsidP="00E92368">
            <w:pPr>
              <w:pStyle w:val="normaltableau"/>
              <w:spacing w:before="0" w:after="0"/>
              <w:jc w:val="center"/>
              <w:rPr>
                <w:rFonts w:ascii="Arial" w:hAnsi="Arial" w:cs="Arial"/>
                <w:color w:val="000000" w:themeColor="text1"/>
                <w:sz w:val="18"/>
                <w:szCs w:val="18"/>
                <w:lang w:val="fr-FR"/>
              </w:rPr>
            </w:pPr>
            <w:r w:rsidRPr="00E92368">
              <w:rPr>
                <w:rFonts w:ascii="Arial" w:hAnsi="Arial" w:cs="Arial"/>
                <w:color w:val="000000" w:themeColor="text1"/>
                <w:sz w:val="18"/>
                <w:szCs w:val="18"/>
                <w:lang w:val="fr-FR"/>
              </w:rPr>
              <w:t>48</w:t>
            </w:r>
          </w:p>
        </w:tc>
        <w:tc>
          <w:tcPr>
            <w:tcW w:w="1276" w:type="dxa"/>
            <w:vAlign w:val="center"/>
          </w:tcPr>
          <w:p w14:paraId="5710D241" w14:textId="77777777" w:rsidR="0006053E" w:rsidRPr="00E92368" w:rsidRDefault="0006053E" w:rsidP="00E92368">
            <w:pPr>
              <w:widowControl w:val="0"/>
              <w:tabs>
                <w:tab w:val="left" w:pos="426"/>
                <w:tab w:val="left" w:pos="1985"/>
              </w:tabs>
              <w:spacing w:line="240" w:lineRule="auto"/>
              <w:jc w:val="center"/>
              <w:rPr>
                <w:color w:val="auto"/>
                <w:spacing w:val="-1"/>
                <w:sz w:val="18"/>
                <w:szCs w:val="18"/>
                <w:lang w:val="en-CA"/>
              </w:rPr>
            </w:pPr>
            <w:r w:rsidRPr="00E92368">
              <w:rPr>
                <w:color w:val="auto"/>
                <w:spacing w:val="-1"/>
                <w:sz w:val="18"/>
                <w:szCs w:val="18"/>
                <w:lang w:val="en-CA"/>
              </w:rPr>
              <w:t>10/2021 –</w:t>
            </w:r>
          </w:p>
          <w:p w14:paraId="3B5EEC05" w14:textId="77777777" w:rsidR="0006053E" w:rsidRPr="00E92368" w:rsidRDefault="0006053E" w:rsidP="00E92368">
            <w:pPr>
              <w:widowControl w:val="0"/>
              <w:tabs>
                <w:tab w:val="left" w:pos="426"/>
                <w:tab w:val="left" w:pos="1985"/>
              </w:tabs>
              <w:spacing w:line="240" w:lineRule="auto"/>
              <w:jc w:val="center"/>
              <w:rPr>
                <w:color w:val="auto"/>
                <w:spacing w:val="-1"/>
                <w:sz w:val="18"/>
                <w:szCs w:val="18"/>
                <w:lang w:val="en-CA"/>
              </w:rPr>
            </w:pPr>
            <w:r w:rsidRPr="00E92368">
              <w:rPr>
                <w:color w:val="auto"/>
                <w:spacing w:val="-1"/>
                <w:sz w:val="18"/>
                <w:szCs w:val="18"/>
                <w:lang w:val="en-CA"/>
              </w:rPr>
              <w:t>11/2021</w:t>
            </w:r>
          </w:p>
        </w:tc>
        <w:tc>
          <w:tcPr>
            <w:tcW w:w="1559" w:type="dxa"/>
            <w:vAlign w:val="center"/>
          </w:tcPr>
          <w:p w14:paraId="43913E94" w14:textId="77777777" w:rsidR="0006053E" w:rsidRPr="00E92368" w:rsidRDefault="0006053E" w:rsidP="00E92368">
            <w:pPr>
              <w:spacing w:line="240" w:lineRule="auto"/>
              <w:jc w:val="center"/>
              <w:rPr>
                <w:color w:val="auto"/>
                <w:sz w:val="18"/>
                <w:szCs w:val="18"/>
              </w:rPr>
            </w:pPr>
            <w:r w:rsidRPr="00E92368">
              <w:rPr>
                <w:color w:val="auto"/>
                <w:sz w:val="18"/>
                <w:szCs w:val="18"/>
              </w:rPr>
              <w:t>Bamako</w:t>
            </w:r>
          </w:p>
        </w:tc>
        <w:tc>
          <w:tcPr>
            <w:tcW w:w="2410" w:type="dxa"/>
            <w:vAlign w:val="center"/>
          </w:tcPr>
          <w:p w14:paraId="361A8789" w14:textId="77777777" w:rsidR="0006053E" w:rsidRPr="00E92368" w:rsidRDefault="0006053E" w:rsidP="00E92368">
            <w:pPr>
              <w:widowControl w:val="0"/>
              <w:suppressAutoHyphens/>
              <w:spacing w:line="240" w:lineRule="auto"/>
              <w:jc w:val="center"/>
              <w:rPr>
                <w:bCs/>
                <w:color w:val="auto"/>
                <w:spacing w:val="-1"/>
                <w:sz w:val="18"/>
                <w:szCs w:val="18"/>
                <w:lang w:val="en-CA"/>
              </w:rPr>
            </w:pPr>
            <w:r w:rsidRPr="00E92368">
              <w:rPr>
                <w:bCs/>
                <w:color w:val="auto"/>
                <w:sz w:val="18"/>
                <w:szCs w:val="18"/>
              </w:rPr>
              <w:t>Oxford Policy Management (OPM)</w:t>
            </w:r>
          </w:p>
        </w:tc>
        <w:tc>
          <w:tcPr>
            <w:tcW w:w="1276" w:type="dxa"/>
            <w:vAlign w:val="center"/>
          </w:tcPr>
          <w:p w14:paraId="32CE6F75" w14:textId="5D489963" w:rsidR="0006053E" w:rsidRPr="00E92368" w:rsidRDefault="0006053E" w:rsidP="00E92368">
            <w:pPr>
              <w:spacing w:line="240" w:lineRule="auto"/>
              <w:jc w:val="center"/>
              <w:rPr>
                <w:color w:val="auto"/>
                <w:sz w:val="18"/>
                <w:szCs w:val="18"/>
              </w:rPr>
            </w:pPr>
            <w:r w:rsidRPr="00E92368">
              <w:rPr>
                <w:color w:val="auto"/>
                <w:sz w:val="18"/>
                <w:szCs w:val="18"/>
              </w:rPr>
              <w:t xml:space="preserve">Consultant </w:t>
            </w:r>
            <w:r w:rsidR="00815B6A" w:rsidRPr="00E92368">
              <w:rPr>
                <w:color w:val="auto"/>
                <w:sz w:val="18"/>
                <w:szCs w:val="18"/>
              </w:rPr>
              <w:t>National</w:t>
            </w:r>
          </w:p>
        </w:tc>
        <w:tc>
          <w:tcPr>
            <w:tcW w:w="8982" w:type="dxa"/>
            <w:vAlign w:val="center"/>
          </w:tcPr>
          <w:p w14:paraId="12EEB735" w14:textId="2B399998" w:rsidR="0006053E" w:rsidRPr="00E92368" w:rsidRDefault="0006053E" w:rsidP="00E92368">
            <w:pPr>
              <w:pStyle w:val="normaltableau"/>
              <w:numPr>
                <w:ilvl w:val="0"/>
                <w:numId w:val="1"/>
              </w:numPr>
              <w:spacing w:before="0" w:after="0"/>
              <w:ind w:left="156" w:hanging="246"/>
              <w:rPr>
                <w:rFonts w:ascii="Arial" w:hAnsi="Arial" w:cs="Arial"/>
                <w:sz w:val="18"/>
                <w:szCs w:val="18"/>
                <w:lang w:val="fr-FR" w:eastAsia="en-GB"/>
              </w:rPr>
            </w:pPr>
            <w:r w:rsidRPr="00E92368">
              <w:rPr>
                <w:rFonts w:ascii="Arial" w:hAnsi="Arial" w:cs="Arial"/>
                <w:b/>
                <w:bCs/>
                <w:sz w:val="18"/>
                <w:szCs w:val="18"/>
                <w:lang w:val="fr-FR" w:eastAsia="en-GB"/>
              </w:rPr>
              <w:t xml:space="preserve">Consultant national </w:t>
            </w:r>
            <w:r w:rsidRPr="00E92368">
              <w:rPr>
                <w:rFonts w:ascii="Arial" w:hAnsi="Arial" w:cs="Arial"/>
                <w:b/>
                <w:bCs/>
                <w:color w:val="595959"/>
                <w:sz w:val="18"/>
                <w:szCs w:val="18"/>
                <w:lang w:val="fr-FR" w:eastAsia="en-GB"/>
              </w:rPr>
              <w:t>dans le cadre de la recherché “Etablir un lien entre l’Aide Humanitaire et les systèmes nationaux de Protection Sociale</w:t>
            </w:r>
            <w:r w:rsidR="00E52436" w:rsidRPr="00E92368">
              <w:rPr>
                <w:rFonts w:ascii="Arial" w:hAnsi="Arial" w:cs="Arial"/>
                <w:color w:val="595959"/>
                <w:sz w:val="18"/>
                <w:szCs w:val="18"/>
                <w:lang w:val="fr-FR" w:eastAsia="en-GB"/>
              </w:rPr>
              <w:t xml:space="preserve"> : cas</w:t>
            </w:r>
            <w:r w:rsidRPr="00E92368">
              <w:rPr>
                <w:rFonts w:ascii="Arial" w:hAnsi="Arial" w:cs="Arial"/>
                <w:color w:val="595959"/>
                <w:sz w:val="18"/>
                <w:szCs w:val="18"/>
                <w:lang w:val="fr-FR" w:eastAsia="en-GB"/>
              </w:rPr>
              <w:t xml:space="preserve"> du Mali dans le cadre d’une étude globale</w:t>
            </w:r>
            <w:r w:rsidRPr="00E92368">
              <w:rPr>
                <w:rFonts w:ascii="Arial" w:hAnsi="Arial" w:cs="Arial"/>
                <w:sz w:val="18"/>
                <w:szCs w:val="18"/>
                <w:lang w:val="fr-FR" w:eastAsia="en-GB"/>
              </w:rPr>
              <w:t xml:space="preserve"> </w:t>
            </w:r>
          </w:p>
        </w:tc>
      </w:tr>
      <w:tr w:rsidR="0006053E" w:rsidRPr="00E92368" w14:paraId="3306AC1C" w14:textId="77777777" w:rsidTr="00903E39">
        <w:trPr>
          <w:cantSplit/>
          <w:trHeight w:val="53"/>
          <w:jc w:val="center"/>
        </w:trPr>
        <w:tc>
          <w:tcPr>
            <w:tcW w:w="701" w:type="dxa"/>
            <w:vAlign w:val="center"/>
          </w:tcPr>
          <w:p w14:paraId="25EDB615" w14:textId="77777777" w:rsidR="0006053E" w:rsidRPr="00E92368" w:rsidRDefault="00767B2C" w:rsidP="00E92368">
            <w:pPr>
              <w:pStyle w:val="normaltableau"/>
              <w:spacing w:before="0" w:after="0"/>
              <w:jc w:val="center"/>
              <w:rPr>
                <w:rFonts w:ascii="Arial" w:hAnsi="Arial" w:cs="Arial"/>
                <w:color w:val="000000" w:themeColor="text1"/>
                <w:sz w:val="18"/>
                <w:szCs w:val="18"/>
                <w:lang w:val="fr-FR"/>
              </w:rPr>
            </w:pPr>
            <w:r w:rsidRPr="00E92368">
              <w:rPr>
                <w:rFonts w:ascii="Arial" w:hAnsi="Arial" w:cs="Arial"/>
                <w:color w:val="000000" w:themeColor="text1"/>
                <w:sz w:val="18"/>
                <w:szCs w:val="18"/>
                <w:lang w:val="fr-FR"/>
              </w:rPr>
              <w:t>47</w:t>
            </w:r>
          </w:p>
        </w:tc>
        <w:tc>
          <w:tcPr>
            <w:tcW w:w="1276" w:type="dxa"/>
            <w:vAlign w:val="center"/>
          </w:tcPr>
          <w:p w14:paraId="2B6EFFF3" w14:textId="77777777" w:rsidR="0006053E" w:rsidRPr="00E92368" w:rsidRDefault="0006053E" w:rsidP="00E92368">
            <w:pPr>
              <w:widowControl w:val="0"/>
              <w:tabs>
                <w:tab w:val="left" w:pos="426"/>
                <w:tab w:val="left" w:pos="1985"/>
              </w:tabs>
              <w:spacing w:line="240" w:lineRule="auto"/>
              <w:jc w:val="center"/>
              <w:rPr>
                <w:color w:val="auto"/>
                <w:spacing w:val="-1"/>
                <w:sz w:val="18"/>
                <w:szCs w:val="18"/>
                <w:lang w:val="en-CA"/>
              </w:rPr>
            </w:pPr>
            <w:r w:rsidRPr="00E92368">
              <w:rPr>
                <w:color w:val="auto"/>
                <w:spacing w:val="-1"/>
                <w:sz w:val="18"/>
                <w:szCs w:val="18"/>
                <w:lang w:val="en-CA"/>
              </w:rPr>
              <w:t>09/2021 –</w:t>
            </w:r>
          </w:p>
          <w:p w14:paraId="5C5DC938" w14:textId="77777777" w:rsidR="0006053E" w:rsidRPr="00E92368" w:rsidRDefault="0006053E" w:rsidP="00E92368">
            <w:pPr>
              <w:widowControl w:val="0"/>
              <w:tabs>
                <w:tab w:val="left" w:pos="426"/>
                <w:tab w:val="left" w:pos="1985"/>
              </w:tabs>
              <w:spacing w:line="240" w:lineRule="auto"/>
              <w:jc w:val="center"/>
              <w:rPr>
                <w:color w:val="auto"/>
                <w:spacing w:val="-1"/>
                <w:sz w:val="18"/>
                <w:szCs w:val="18"/>
                <w:lang w:val="en-CA"/>
              </w:rPr>
            </w:pPr>
            <w:r w:rsidRPr="00E92368">
              <w:rPr>
                <w:color w:val="auto"/>
                <w:spacing w:val="-1"/>
                <w:sz w:val="18"/>
                <w:szCs w:val="18"/>
                <w:lang w:val="en-CA"/>
              </w:rPr>
              <w:t>10/ 2021</w:t>
            </w:r>
          </w:p>
        </w:tc>
        <w:tc>
          <w:tcPr>
            <w:tcW w:w="1559" w:type="dxa"/>
            <w:vAlign w:val="center"/>
          </w:tcPr>
          <w:p w14:paraId="14FD4F2D" w14:textId="77777777" w:rsidR="0006053E" w:rsidRPr="00E92368" w:rsidRDefault="0006053E" w:rsidP="00E92368">
            <w:pPr>
              <w:spacing w:line="240" w:lineRule="auto"/>
              <w:jc w:val="center"/>
              <w:rPr>
                <w:color w:val="auto"/>
                <w:sz w:val="18"/>
                <w:szCs w:val="18"/>
              </w:rPr>
            </w:pPr>
            <w:r w:rsidRPr="00E92368">
              <w:rPr>
                <w:color w:val="auto"/>
                <w:sz w:val="18"/>
                <w:szCs w:val="18"/>
              </w:rPr>
              <w:t>Ségou, Sikasso, Koulikoro</w:t>
            </w:r>
          </w:p>
        </w:tc>
        <w:tc>
          <w:tcPr>
            <w:tcW w:w="2410" w:type="dxa"/>
            <w:vAlign w:val="center"/>
          </w:tcPr>
          <w:p w14:paraId="54D31F0E" w14:textId="77777777" w:rsidR="0006053E" w:rsidRPr="00E92368" w:rsidRDefault="0006053E" w:rsidP="00E92368">
            <w:pPr>
              <w:widowControl w:val="0"/>
              <w:suppressAutoHyphens/>
              <w:spacing w:line="240" w:lineRule="auto"/>
              <w:jc w:val="center"/>
              <w:rPr>
                <w:bCs/>
                <w:color w:val="auto"/>
                <w:spacing w:val="-1"/>
                <w:sz w:val="18"/>
                <w:szCs w:val="18"/>
                <w:lang w:val="en-CA"/>
              </w:rPr>
            </w:pPr>
            <w:r w:rsidRPr="00E92368">
              <w:rPr>
                <w:bCs/>
                <w:color w:val="auto"/>
                <w:spacing w:val="-1"/>
                <w:sz w:val="18"/>
                <w:szCs w:val="18"/>
                <w:lang w:val="en-CA"/>
              </w:rPr>
              <w:t>UNICEF</w:t>
            </w:r>
          </w:p>
        </w:tc>
        <w:tc>
          <w:tcPr>
            <w:tcW w:w="1276" w:type="dxa"/>
            <w:vAlign w:val="center"/>
          </w:tcPr>
          <w:p w14:paraId="425B2E48" w14:textId="0FECB035" w:rsidR="0006053E" w:rsidRPr="00E92368" w:rsidRDefault="0006053E" w:rsidP="00E92368">
            <w:pPr>
              <w:spacing w:line="240" w:lineRule="auto"/>
              <w:jc w:val="center"/>
              <w:rPr>
                <w:color w:val="auto"/>
                <w:sz w:val="18"/>
                <w:szCs w:val="18"/>
              </w:rPr>
            </w:pPr>
            <w:r w:rsidRPr="00E92368">
              <w:rPr>
                <w:color w:val="auto"/>
                <w:sz w:val="18"/>
                <w:szCs w:val="18"/>
              </w:rPr>
              <w:t xml:space="preserve">Consultant </w:t>
            </w:r>
            <w:r w:rsidR="00815B6A" w:rsidRPr="00E92368">
              <w:rPr>
                <w:color w:val="auto"/>
                <w:sz w:val="18"/>
                <w:szCs w:val="18"/>
              </w:rPr>
              <w:t>National</w:t>
            </w:r>
          </w:p>
        </w:tc>
        <w:tc>
          <w:tcPr>
            <w:tcW w:w="8982" w:type="dxa"/>
            <w:vAlign w:val="center"/>
          </w:tcPr>
          <w:p w14:paraId="3F0B63F6" w14:textId="77777777" w:rsidR="0006053E" w:rsidRPr="00E92368" w:rsidRDefault="0006053E" w:rsidP="00E92368">
            <w:pPr>
              <w:pStyle w:val="normaltableau"/>
              <w:numPr>
                <w:ilvl w:val="0"/>
                <w:numId w:val="1"/>
              </w:numPr>
              <w:spacing w:before="0" w:after="0"/>
              <w:ind w:left="156" w:hanging="246"/>
              <w:rPr>
                <w:rFonts w:ascii="Arial" w:hAnsi="Arial" w:cs="Arial"/>
                <w:sz w:val="18"/>
                <w:szCs w:val="18"/>
                <w:lang w:val="fr-FR" w:eastAsia="en-GB"/>
              </w:rPr>
            </w:pPr>
            <w:r w:rsidRPr="00E92368">
              <w:rPr>
                <w:rFonts w:ascii="Arial" w:hAnsi="Arial" w:cs="Arial"/>
                <w:b/>
                <w:bCs/>
                <w:sz w:val="18"/>
                <w:szCs w:val="18"/>
                <w:lang w:val="fr-FR" w:eastAsia="en-GB"/>
              </w:rPr>
              <w:t>Consultant national pour soutenir une étude d'essai contrôlé randomisé de la branche malienne du programme multi-pays :</w:t>
            </w:r>
            <w:r w:rsidRPr="00E92368">
              <w:rPr>
                <w:rFonts w:ascii="Arial" w:hAnsi="Arial" w:cs="Arial"/>
                <w:sz w:val="18"/>
                <w:szCs w:val="18"/>
                <w:lang w:val="fr-FR" w:eastAsia="en-GB"/>
              </w:rPr>
              <w:t xml:space="preserve"> « Répondre au COVID-19 à travers les systèmes de protection sociale au Sahel »</w:t>
            </w:r>
          </w:p>
        </w:tc>
      </w:tr>
      <w:tr w:rsidR="0006053E" w:rsidRPr="00E92368" w14:paraId="7981C949" w14:textId="77777777" w:rsidTr="00903E39">
        <w:trPr>
          <w:cantSplit/>
          <w:trHeight w:val="53"/>
          <w:jc w:val="center"/>
        </w:trPr>
        <w:tc>
          <w:tcPr>
            <w:tcW w:w="701" w:type="dxa"/>
            <w:vAlign w:val="center"/>
          </w:tcPr>
          <w:p w14:paraId="22057C8D" w14:textId="77777777" w:rsidR="0006053E" w:rsidRPr="00E92368" w:rsidRDefault="00767B2C" w:rsidP="00E92368">
            <w:pPr>
              <w:pStyle w:val="normaltableau"/>
              <w:spacing w:before="0" w:after="0"/>
              <w:jc w:val="center"/>
              <w:rPr>
                <w:rFonts w:ascii="Arial" w:hAnsi="Arial" w:cs="Arial"/>
                <w:color w:val="000000" w:themeColor="text1"/>
                <w:sz w:val="18"/>
                <w:szCs w:val="18"/>
                <w:lang w:val="fr-FR"/>
              </w:rPr>
            </w:pPr>
            <w:r w:rsidRPr="00E92368">
              <w:rPr>
                <w:rFonts w:ascii="Arial" w:hAnsi="Arial" w:cs="Arial"/>
                <w:color w:val="000000" w:themeColor="text1"/>
                <w:sz w:val="18"/>
                <w:szCs w:val="18"/>
                <w:lang w:val="fr-FR"/>
              </w:rPr>
              <w:t>46</w:t>
            </w:r>
          </w:p>
        </w:tc>
        <w:tc>
          <w:tcPr>
            <w:tcW w:w="1276" w:type="dxa"/>
            <w:vAlign w:val="center"/>
          </w:tcPr>
          <w:p w14:paraId="4787E08C" w14:textId="77777777" w:rsidR="0006053E" w:rsidRPr="00E92368" w:rsidRDefault="0006053E" w:rsidP="00E92368">
            <w:pPr>
              <w:widowControl w:val="0"/>
              <w:tabs>
                <w:tab w:val="left" w:pos="426"/>
                <w:tab w:val="left" w:pos="1985"/>
              </w:tabs>
              <w:spacing w:line="240" w:lineRule="auto"/>
              <w:jc w:val="center"/>
              <w:rPr>
                <w:color w:val="auto"/>
                <w:spacing w:val="-1"/>
                <w:sz w:val="18"/>
                <w:szCs w:val="18"/>
                <w:lang w:val="en-CA"/>
              </w:rPr>
            </w:pPr>
            <w:r w:rsidRPr="00E92368">
              <w:rPr>
                <w:color w:val="auto"/>
                <w:spacing w:val="-1"/>
                <w:sz w:val="18"/>
                <w:szCs w:val="18"/>
                <w:lang w:val="en-CA"/>
              </w:rPr>
              <w:t>09/2021 –</w:t>
            </w:r>
          </w:p>
          <w:p w14:paraId="42BE44F5" w14:textId="77777777" w:rsidR="0006053E" w:rsidRPr="00E92368" w:rsidRDefault="0006053E" w:rsidP="00E92368">
            <w:pPr>
              <w:widowControl w:val="0"/>
              <w:tabs>
                <w:tab w:val="left" w:pos="426"/>
                <w:tab w:val="left" w:pos="1985"/>
              </w:tabs>
              <w:spacing w:line="240" w:lineRule="auto"/>
              <w:jc w:val="center"/>
              <w:rPr>
                <w:color w:val="auto"/>
                <w:spacing w:val="-1"/>
                <w:sz w:val="18"/>
                <w:szCs w:val="18"/>
                <w:lang w:val="en-CA"/>
              </w:rPr>
            </w:pPr>
            <w:r w:rsidRPr="00E92368">
              <w:rPr>
                <w:color w:val="auto"/>
                <w:spacing w:val="-1"/>
                <w:sz w:val="18"/>
                <w:szCs w:val="18"/>
                <w:lang w:val="en-CA"/>
              </w:rPr>
              <w:t>10/2021</w:t>
            </w:r>
          </w:p>
        </w:tc>
        <w:tc>
          <w:tcPr>
            <w:tcW w:w="1559" w:type="dxa"/>
            <w:vAlign w:val="center"/>
          </w:tcPr>
          <w:p w14:paraId="18684CA3" w14:textId="77777777" w:rsidR="0006053E" w:rsidRPr="00E92368" w:rsidRDefault="0006053E" w:rsidP="00E92368">
            <w:pPr>
              <w:spacing w:line="240" w:lineRule="auto"/>
              <w:jc w:val="center"/>
              <w:rPr>
                <w:color w:val="auto"/>
                <w:sz w:val="18"/>
                <w:szCs w:val="18"/>
              </w:rPr>
            </w:pPr>
            <w:r w:rsidRPr="00E92368">
              <w:rPr>
                <w:color w:val="auto"/>
                <w:sz w:val="18"/>
                <w:szCs w:val="18"/>
              </w:rPr>
              <w:t>Kayes</w:t>
            </w:r>
          </w:p>
        </w:tc>
        <w:tc>
          <w:tcPr>
            <w:tcW w:w="2410" w:type="dxa"/>
            <w:vAlign w:val="center"/>
          </w:tcPr>
          <w:p w14:paraId="7450D6B0" w14:textId="77777777" w:rsidR="0006053E" w:rsidRPr="00E92368" w:rsidRDefault="0006053E" w:rsidP="00E92368">
            <w:pPr>
              <w:widowControl w:val="0"/>
              <w:suppressAutoHyphens/>
              <w:spacing w:line="240" w:lineRule="auto"/>
              <w:jc w:val="center"/>
              <w:rPr>
                <w:bCs/>
                <w:color w:val="auto"/>
                <w:spacing w:val="-1"/>
                <w:sz w:val="18"/>
                <w:szCs w:val="18"/>
                <w:lang w:val="en-CA"/>
              </w:rPr>
            </w:pPr>
            <w:r w:rsidRPr="00E92368">
              <w:rPr>
                <w:bCs/>
                <w:color w:val="auto"/>
                <w:spacing w:val="-1"/>
                <w:sz w:val="18"/>
                <w:szCs w:val="18"/>
                <w:lang w:val="en-CA"/>
              </w:rPr>
              <w:t>USAID</w:t>
            </w:r>
          </w:p>
        </w:tc>
        <w:tc>
          <w:tcPr>
            <w:tcW w:w="1276" w:type="dxa"/>
            <w:vAlign w:val="center"/>
          </w:tcPr>
          <w:p w14:paraId="5C491718" w14:textId="77777777" w:rsidR="0006053E" w:rsidRPr="00E92368" w:rsidRDefault="0006053E" w:rsidP="00E92368">
            <w:pPr>
              <w:spacing w:line="240" w:lineRule="auto"/>
              <w:jc w:val="center"/>
              <w:rPr>
                <w:color w:val="auto"/>
                <w:sz w:val="18"/>
                <w:szCs w:val="18"/>
              </w:rPr>
            </w:pPr>
            <w:r w:rsidRPr="00E92368">
              <w:rPr>
                <w:color w:val="auto"/>
                <w:sz w:val="18"/>
                <w:szCs w:val="18"/>
              </w:rPr>
              <w:t>Consultant</w:t>
            </w:r>
          </w:p>
        </w:tc>
        <w:tc>
          <w:tcPr>
            <w:tcW w:w="8982" w:type="dxa"/>
          </w:tcPr>
          <w:p w14:paraId="7B07E8FA" w14:textId="77777777" w:rsidR="0006053E" w:rsidRPr="00E92368" w:rsidRDefault="0006053E" w:rsidP="00E92368">
            <w:pPr>
              <w:pStyle w:val="normaltableau"/>
              <w:numPr>
                <w:ilvl w:val="0"/>
                <w:numId w:val="1"/>
              </w:numPr>
              <w:spacing w:before="0" w:after="0"/>
              <w:ind w:left="156" w:hanging="246"/>
              <w:rPr>
                <w:rFonts w:ascii="Arial" w:hAnsi="Arial" w:cs="Arial"/>
                <w:b/>
                <w:bCs/>
                <w:sz w:val="18"/>
                <w:szCs w:val="18"/>
                <w:lang w:val="fr-FR" w:eastAsia="en-GB"/>
              </w:rPr>
            </w:pPr>
            <w:r w:rsidRPr="00E92368">
              <w:rPr>
                <w:rFonts w:ascii="Arial" w:hAnsi="Arial" w:cs="Arial"/>
                <w:b/>
                <w:bCs/>
                <w:sz w:val="18"/>
                <w:szCs w:val="18"/>
                <w:lang w:val="fr-FR" w:eastAsia="en-GB"/>
              </w:rPr>
              <w:t xml:space="preserve">Consultant </w:t>
            </w:r>
            <w:r w:rsidRPr="00E92368">
              <w:rPr>
                <w:rFonts w:ascii="Arial" w:hAnsi="Arial" w:cs="Arial"/>
                <w:b/>
                <w:bCs/>
                <w:color w:val="595959"/>
                <w:sz w:val="18"/>
                <w:szCs w:val="18"/>
                <w:lang w:val="fr-FR" w:eastAsia="en-GB"/>
              </w:rPr>
              <w:t xml:space="preserve">Third Party </w:t>
            </w:r>
            <w:r w:rsidR="001A7971" w:rsidRPr="00E92368">
              <w:rPr>
                <w:rFonts w:ascii="Arial" w:hAnsi="Arial" w:cs="Arial"/>
                <w:b/>
                <w:bCs/>
                <w:color w:val="595959"/>
                <w:sz w:val="18"/>
                <w:szCs w:val="18"/>
                <w:lang w:val="fr-FR" w:eastAsia="en-GB"/>
              </w:rPr>
              <w:t>Monitoring des</w:t>
            </w:r>
            <w:r w:rsidRPr="00E92368">
              <w:rPr>
                <w:rFonts w:ascii="Arial" w:hAnsi="Arial" w:cs="Arial"/>
                <w:b/>
                <w:bCs/>
                <w:color w:val="595959"/>
                <w:sz w:val="18"/>
                <w:szCs w:val="18"/>
                <w:lang w:val="fr-FR" w:eastAsia="en-GB"/>
              </w:rPr>
              <w:t xml:space="preserve"> activités mises en œuvre par Action Contre la Faim (ACF) dans la région de </w:t>
            </w:r>
            <w:r w:rsidR="001A7971" w:rsidRPr="00E92368">
              <w:rPr>
                <w:rFonts w:ascii="Arial" w:hAnsi="Arial" w:cs="Arial"/>
                <w:b/>
                <w:bCs/>
                <w:color w:val="595959"/>
                <w:sz w:val="18"/>
                <w:szCs w:val="18"/>
                <w:lang w:val="fr-FR" w:eastAsia="en-GB"/>
              </w:rPr>
              <w:t>Kayes :</w:t>
            </w:r>
            <w:r w:rsidR="001A7971" w:rsidRPr="00E92368">
              <w:rPr>
                <w:rFonts w:ascii="Arial" w:hAnsi="Arial" w:cs="Arial"/>
                <w:color w:val="595959"/>
                <w:sz w:val="18"/>
                <w:szCs w:val="18"/>
                <w:lang w:val="fr-FR" w:eastAsia="en-GB"/>
              </w:rPr>
              <w:t xml:space="preserve"> Le</w:t>
            </w:r>
            <w:r w:rsidRPr="00E92368">
              <w:rPr>
                <w:rFonts w:ascii="Arial" w:hAnsi="Arial" w:cs="Arial"/>
                <w:color w:val="595959"/>
                <w:sz w:val="18"/>
                <w:szCs w:val="18"/>
                <w:lang w:val="fr-FR" w:eastAsia="en-GB"/>
              </w:rPr>
              <w:t xml:space="preserve"> projet vise à fournir une aide alimentaire d'urgence aux ménages très pauvres (25 200 personnes) grâce à des coupons électroniques, à distribuer des suppléments nutritionnels aux enfants âgés de 6 à 23 mois et aux femmes enceintes et allaitantes pour prévenir la malnutrition, des activités CFW pour les ménages vulnérables ainsi que l'alimentation d'urgence du bétail. </w:t>
            </w:r>
            <w:proofErr w:type="gramStart"/>
            <w:r w:rsidRPr="00E92368">
              <w:rPr>
                <w:rFonts w:ascii="Arial" w:hAnsi="Arial" w:cs="Arial"/>
                <w:color w:val="595959"/>
                <w:sz w:val="18"/>
                <w:szCs w:val="18"/>
                <w:lang w:val="fr-FR" w:eastAsia="en-GB"/>
              </w:rPr>
              <w:t>l'assistance</w:t>
            </w:r>
            <w:proofErr w:type="gramEnd"/>
            <w:r w:rsidRPr="00E92368">
              <w:rPr>
                <w:rFonts w:ascii="Arial" w:hAnsi="Arial" w:cs="Arial"/>
                <w:color w:val="595959"/>
                <w:sz w:val="18"/>
                <w:szCs w:val="18"/>
                <w:lang w:val="fr-FR" w:eastAsia="en-GB"/>
              </w:rPr>
              <w:t xml:space="preserve"> aux ménages pastoraux pour soutenir leurs moyens de subsistance principalement liés à l'élevage.</w:t>
            </w:r>
          </w:p>
        </w:tc>
      </w:tr>
      <w:tr w:rsidR="0006053E" w:rsidRPr="00E92368" w14:paraId="2D44D124" w14:textId="77777777" w:rsidTr="00903E39">
        <w:trPr>
          <w:cantSplit/>
          <w:trHeight w:val="53"/>
          <w:jc w:val="center"/>
        </w:trPr>
        <w:tc>
          <w:tcPr>
            <w:tcW w:w="701" w:type="dxa"/>
            <w:vAlign w:val="center"/>
          </w:tcPr>
          <w:p w14:paraId="0313E923" w14:textId="77777777" w:rsidR="0006053E" w:rsidRPr="00E92368" w:rsidRDefault="00767B2C" w:rsidP="00E92368">
            <w:pPr>
              <w:pStyle w:val="normaltableau"/>
              <w:spacing w:before="0" w:after="0"/>
              <w:jc w:val="center"/>
              <w:rPr>
                <w:rFonts w:ascii="Arial" w:hAnsi="Arial" w:cs="Arial"/>
                <w:color w:val="000000" w:themeColor="text1"/>
                <w:sz w:val="18"/>
                <w:szCs w:val="18"/>
                <w:lang w:val="fr-FR"/>
              </w:rPr>
            </w:pPr>
            <w:r w:rsidRPr="00E92368">
              <w:rPr>
                <w:rFonts w:ascii="Arial" w:hAnsi="Arial" w:cs="Arial"/>
                <w:color w:val="000000" w:themeColor="text1"/>
                <w:sz w:val="18"/>
                <w:szCs w:val="18"/>
                <w:lang w:val="fr-FR"/>
              </w:rPr>
              <w:t>45</w:t>
            </w:r>
          </w:p>
        </w:tc>
        <w:tc>
          <w:tcPr>
            <w:tcW w:w="1276" w:type="dxa"/>
            <w:vAlign w:val="center"/>
          </w:tcPr>
          <w:p w14:paraId="2DE3A1AF" w14:textId="77777777" w:rsidR="0006053E" w:rsidRPr="00E92368" w:rsidRDefault="0006053E" w:rsidP="00E92368">
            <w:pPr>
              <w:widowControl w:val="0"/>
              <w:tabs>
                <w:tab w:val="left" w:pos="426"/>
                <w:tab w:val="left" w:pos="1985"/>
              </w:tabs>
              <w:spacing w:line="240" w:lineRule="auto"/>
              <w:jc w:val="center"/>
              <w:rPr>
                <w:color w:val="auto"/>
                <w:spacing w:val="-1"/>
                <w:sz w:val="18"/>
                <w:szCs w:val="18"/>
                <w:lang w:val="en-CA"/>
              </w:rPr>
            </w:pPr>
            <w:r w:rsidRPr="00E92368">
              <w:rPr>
                <w:color w:val="auto"/>
                <w:spacing w:val="-1"/>
                <w:sz w:val="18"/>
                <w:szCs w:val="18"/>
                <w:lang w:val="en-CA"/>
              </w:rPr>
              <w:t>08/2021 –</w:t>
            </w:r>
          </w:p>
          <w:p w14:paraId="10BE725F" w14:textId="77777777" w:rsidR="0006053E" w:rsidRPr="00E92368" w:rsidRDefault="0006053E" w:rsidP="00E92368">
            <w:pPr>
              <w:widowControl w:val="0"/>
              <w:tabs>
                <w:tab w:val="left" w:pos="426"/>
                <w:tab w:val="left" w:pos="1985"/>
              </w:tabs>
              <w:spacing w:line="240" w:lineRule="auto"/>
              <w:jc w:val="center"/>
              <w:rPr>
                <w:color w:val="auto"/>
                <w:sz w:val="18"/>
                <w:szCs w:val="18"/>
              </w:rPr>
            </w:pPr>
          </w:p>
          <w:p w14:paraId="75366F0A" w14:textId="77777777" w:rsidR="0006053E" w:rsidRPr="00E92368" w:rsidRDefault="0006053E" w:rsidP="00E92368">
            <w:pPr>
              <w:widowControl w:val="0"/>
              <w:tabs>
                <w:tab w:val="left" w:pos="426"/>
                <w:tab w:val="left" w:pos="1985"/>
              </w:tabs>
              <w:spacing w:line="240" w:lineRule="auto"/>
              <w:jc w:val="center"/>
              <w:rPr>
                <w:color w:val="auto"/>
                <w:sz w:val="18"/>
                <w:szCs w:val="18"/>
              </w:rPr>
            </w:pPr>
            <w:r w:rsidRPr="00E92368">
              <w:rPr>
                <w:color w:val="auto"/>
                <w:sz w:val="18"/>
                <w:szCs w:val="18"/>
              </w:rPr>
              <w:t>09/2021</w:t>
            </w:r>
          </w:p>
        </w:tc>
        <w:tc>
          <w:tcPr>
            <w:tcW w:w="1559" w:type="dxa"/>
            <w:vAlign w:val="center"/>
          </w:tcPr>
          <w:p w14:paraId="444ECC3E" w14:textId="77777777" w:rsidR="0006053E" w:rsidRPr="00E92368" w:rsidRDefault="0006053E" w:rsidP="00E92368">
            <w:pPr>
              <w:spacing w:line="240" w:lineRule="auto"/>
              <w:jc w:val="center"/>
              <w:rPr>
                <w:color w:val="auto"/>
                <w:sz w:val="18"/>
                <w:szCs w:val="18"/>
              </w:rPr>
            </w:pPr>
            <w:r w:rsidRPr="00E92368">
              <w:rPr>
                <w:color w:val="auto"/>
                <w:sz w:val="18"/>
                <w:szCs w:val="18"/>
              </w:rPr>
              <w:t>Bamako et Gao</w:t>
            </w:r>
          </w:p>
        </w:tc>
        <w:tc>
          <w:tcPr>
            <w:tcW w:w="2410" w:type="dxa"/>
            <w:vAlign w:val="center"/>
          </w:tcPr>
          <w:p w14:paraId="1DFE38DF" w14:textId="77777777" w:rsidR="0006053E" w:rsidRPr="00E92368" w:rsidRDefault="0006053E" w:rsidP="00E92368">
            <w:pPr>
              <w:widowControl w:val="0"/>
              <w:suppressAutoHyphens/>
              <w:spacing w:line="240" w:lineRule="auto"/>
              <w:jc w:val="center"/>
              <w:rPr>
                <w:bCs/>
                <w:iCs/>
                <w:color w:val="auto"/>
                <w:sz w:val="18"/>
                <w:szCs w:val="18"/>
                <w:lang w:val="fr-FR"/>
              </w:rPr>
            </w:pPr>
            <w:r w:rsidRPr="00E92368">
              <w:rPr>
                <w:bCs/>
                <w:color w:val="auto"/>
                <w:spacing w:val="-1"/>
                <w:sz w:val="18"/>
                <w:szCs w:val="18"/>
                <w:lang w:val="fr-FR"/>
              </w:rPr>
              <w:t>Croix-Rouge Malienne et Danoise</w:t>
            </w:r>
          </w:p>
        </w:tc>
        <w:tc>
          <w:tcPr>
            <w:tcW w:w="1276" w:type="dxa"/>
            <w:vAlign w:val="center"/>
          </w:tcPr>
          <w:p w14:paraId="4FEDED3B" w14:textId="77777777" w:rsidR="0006053E" w:rsidRPr="00E92368" w:rsidRDefault="0006053E" w:rsidP="00E92368">
            <w:pPr>
              <w:spacing w:line="240" w:lineRule="auto"/>
              <w:jc w:val="center"/>
              <w:rPr>
                <w:color w:val="auto"/>
                <w:sz w:val="18"/>
                <w:szCs w:val="18"/>
              </w:rPr>
            </w:pPr>
            <w:r w:rsidRPr="00E92368">
              <w:rPr>
                <w:color w:val="auto"/>
                <w:sz w:val="18"/>
                <w:szCs w:val="18"/>
              </w:rPr>
              <w:t>Consultant</w:t>
            </w:r>
          </w:p>
          <w:p w14:paraId="3CD88E64" w14:textId="117BB376" w:rsidR="00F36E65" w:rsidRPr="00E92368" w:rsidRDefault="00815B6A" w:rsidP="00E92368">
            <w:pPr>
              <w:spacing w:line="240" w:lineRule="auto"/>
              <w:jc w:val="center"/>
              <w:rPr>
                <w:color w:val="auto"/>
                <w:sz w:val="18"/>
                <w:szCs w:val="18"/>
              </w:rPr>
            </w:pPr>
            <w:r w:rsidRPr="00E92368">
              <w:rPr>
                <w:color w:val="auto"/>
                <w:sz w:val="18"/>
                <w:szCs w:val="18"/>
              </w:rPr>
              <w:t>Senior</w:t>
            </w:r>
          </w:p>
        </w:tc>
        <w:tc>
          <w:tcPr>
            <w:tcW w:w="8982" w:type="dxa"/>
          </w:tcPr>
          <w:p w14:paraId="5ADB61D3" w14:textId="5C731DE1" w:rsidR="0006053E" w:rsidRPr="00E92368" w:rsidRDefault="00AC058E" w:rsidP="00E92368">
            <w:pPr>
              <w:pStyle w:val="normaltableau"/>
              <w:numPr>
                <w:ilvl w:val="0"/>
                <w:numId w:val="1"/>
              </w:numPr>
              <w:spacing w:before="0" w:after="0"/>
              <w:ind w:left="156" w:hanging="246"/>
              <w:rPr>
                <w:rFonts w:ascii="Arial" w:hAnsi="Arial" w:cs="Arial"/>
                <w:sz w:val="18"/>
                <w:szCs w:val="18"/>
                <w:lang w:val="fr-FR" w:eastAsia="en-GB"/>
              </w:rPr>
            </w:pPr>
            <w:r w:rsidRPr="00E92368">
              <w:rPr>
                <w:rFonts w:ascii="Arial" w:hAnsi="Arial" w:cs="Arial"/>
                <w:b/>
                <w:bCs/>
                <w:sz w:val="18"/>
                <w:szCs w:val="18"/>
                <w:lang w:val="fr-FR" w:eastAsia="en-GB"/>
              </w:rPr>
              <w:t>C</w:t>
            </w:r>
            <w:r w:rsidR="0006053E" w:rsidRPr="00E92368">
              <w:rPr>
                <w:rFonts w:ascii="Arial" w:hAnsi="Arial" w:cs="Arial"/>
                <w:b/>
                <w:bCs/>
                <w:sz w:val="18"/>
                <w:szCs w:val="18"/>
                <w:lang w:val="fr-FR" w:eastAsia="en-GB"/>
              </w:rPr>
              <w:t xml:space="preserve">onsultant senior </w:t>
            </w:r>
            <w:r w:rsidR="0006053E" w:rsidRPr="00E92368">
              <w:rPr>
                <w:rFonts w:ascii="Arial" w:hAnsi="Arial" w:cs="Arial"/>
                <w:b/>
                <w:bCs/>
                <w:color w:val="595959"/>
                <w:sz w:val="18"/>
                <w:szCs w:val="18"/>
                <w:lang w:val="fr-FR" w:eastAsia="en-GB"/>
              </w:rPr>
              <w:t xml:space="preserve">pour l’évaluation de </w:t>
            </w:r>
            <w:r w:rsidR="001A7971" w:rsidRPr="00E92368">
              <w:rPr>
                <w:rFonts w:ascii="Arial" w:hAnsi="Arial" w:cs="Arial"/>
                <w:b/>
                <w:bCs/>
                <w:color w:val="595959"/>
                <w:sz w:val="18"/>
                <w:szCs w:val="18"/>
                <w:lang w:val="fr-FR" w:eastAsia="en-GB"/>
              </w:rPr>
              <w:t>base du</w:t>
            </w:r>
            <w:r w:rsidR="0006053E" w:rsidRPr="00E92368">
              <w:rPr>
                <w:rFonts w:ascii="Arial" w:hAnsi="Arial" w:cs="Arial"/>
                <w:b/>
                <w:bCs/>
                <w:color w:val="595959"/>
                <w:sz w:val="18"/>
                <w:szCs w:val="18"/>
                <w:lang w:val="fr-FR" w:eastAsia="en-GB"/>
              </w:rPr>
              <w:t xml:space="preserve"> projet</w:t>
            </w:r>
            <w:r w:rsidR="0006053E" w:rsidRPr="00E92368">
              <w:rPr>
                <w:rFonts w:ascii="Arial" w:hAnsi="Arial" w:cs="Arial"/>
                <w:color w:val="595959"/>
                <w:sz w:val="18"/>
                <w:szCs w:val="18"/>
                <w:lang w:val="fr-FR" w:eastAsia="en-GB"/>
              </w:rPr>
              <w:t xml:space="preserve"> « "Protection, Résilience, Cohésion : Accompagnement Et Solutions Durables Pour Les Personnes Déplacées Et Les Communautés D'accueil Au Mali Et Au Niger" (PRECO)</w:t>
            </w:r>
          </w:p>
        </w:tc>
      </w:tr>
      <w:tr w:rsidR="0006053E" w:rsidRPr="00E92368" w14:paraId="73D90B4A" w14:textId="77777777" w:rsidTr="00903E39">
        <w:trPr>
          <w:jc w:val="center"/>
        </w:trPr>
        <w:tc>
          <w:tcPr>
            <w:tcW w:w="701" w:type="dxa"/>
            <w:vAlign w:val="center"/>
          </w:tcPr>
          <w:p w14:paraId="441824B9" w14:textId="77777777" w:rsidR="0006053E" w:rsidRPr="00E92368" w:rsidRDefault="00767B2C" w:rsidP="00E92368">
            <w:pPr>
              <w:pStyle w:val="normaltableau"/>
              <w:spacing w:before="0" w:after="0"/>
              <w:jc w:val="center"/>
              <w:rPr>
                <w:rFonts w:ascii="Arial" w:hAnsi="Arial" w:cs="Arial"/>
                <w:color w:val="000000" w:themeColor="text1"/>
                <w:sz w:val="18"/>
                <w:szCs w:val="18"/>
                <w:lang w:val="fr-FR"/>
              </w:rPr>
            </w:pPr>
            <w:r w:rsidRPr="00E92368">
              <w:rPr>
                <w:rFonts w:ascii="Arial" w:hAnsi="Arial" w:cs="Arial"/>
                <w:color w:val="000000" w:themeColor="text1"/>
                <w:sz w:val="18"/>
                <w:szCs w:val="18"/>
                <w:lang w:val="fr-FR"/>
              </w:rPr>
              <w:t>44</w:t>
            </w:r>
          </w:p>
        </w:tc>
        <w:tc>
          <w:tcPr>
            <w:tcW w:w="1276" w:type="dxa"/>
            <w:vAlign w:val="center"/>
          </w:tcPr>
          <w:p w14:paraId="6D45B475" w14:textId="77777777" w:rsidR="0006053E" w:rsidRPr="00E92368" w:rsidRDefault="0006053E" w:rsidP="00E92368">
            <w:pPr>
              <w:widowControl w:val="0"/>
              <w:tabs>
                <w:tab w:val="left" w:pos="426"/>
                <w:tab w:val="left" w:pos="1985"/>
              </w:tabs>
              <w:spacing w:line="240" w:lineRule="auto"/>
              <w:jc w:val="center"/>
              <w:rPr>
                <w:color w:val="auto"/>
                <w:sz w:val="18"/>
                <w:szCs w:val="18"/>
              </w:rPr>
            </w:pPr>
            <w:r w:rsidRPr="00E92368">
              <w:rPr>
                <w:color w:val="auto"/>
                <w:sz w:val="18"/>
                <w:szCs w:val="18"/>
              </w:rPr>
              <w:t>07/2021 –</w:t>
            </w:r>
          </w:p>
          <w:p w14:paraId="2628D1E2" w14:textId="77777777" w:rsidR="0006053E" w:rsidRPr="00E92368" w:rsidRDefault="0006053E" w:rsidP="00E92368">
            <w:pPr>
              <w:widowControl w:val="0"/>
              <w:tabs>
                <w:tab w:val="left" w:pos="426"/>
                <w:tab w:val="left" w:pos="1985"/>
              </w:tabs>
              <w:spacing w:line="240" w:lineRule="auto"/>
              <w:jc w:val="center"/>
              <w:rPr>
                <w:color w:val="auto"/>
                <w:sz w:val="18"/>
                <w:szCs w:val="18"/>
              </w:rPr>
            </w:pPr>
            <w:r w:rsidRPr="00E92368">
              <w:rPr>
                <w:color w:val="auto"/>
                <w:sz w:val="18"/>
                <w:szCs w:val="18"/>
              </w:rPr>
              <w:t>08/2021</w:t>
            </w:r>
          </w:p>
        </w:tc>
        <w:tc>
          <w:tcPr>
            <w:tcW w:w="1559" w:type="dxa"/>
            <w:vAlign w:val="center"/>
          </w:tcPr>
          <w:p w14:paraId="07089BCE" w14:textId="77777777" w:rsidR="0006053E" w:rsidRPr="00E92368" w:rsidRDefault="0006053E" w:rsidP="00E92368">
            <w:pPr>
              <w:spacing w:line="240" w:lineRule="auto"/>
              <w:jc w:val="center"/>
              <w:rPr>
                <w:color w:val="auto"/>
                <w:sz w:val="18"/>
                <w:szCs w:val="18"/>
                <w:lang w:val="fr-FR"/>
              </w:rPr>
            </w:pPr>
            <w:r w:rsidRPr="00E92368">
              <w:rPr>
                <w:color w:val="auto"/>
                <w:sz w:val="18"/>
                <w:szCs w:val="18"/>
                <w:lang w:val="fr-FR"/>
              </w:rPr>
              <w:t>Mopti, Tombouctou, Gao et Bamako</w:t>
            </w:r>
          </w:p>
        </w:tc>
        <w:tc>
          <w:tcPr>
            <w:tcW w:w="2410" w:type="dxa"/>
            <w:vAlign w:val="center"/>
          </w:tcPr>
          <w:p w14:paraId="74A4846F" w14:textId="78587D4D" w:rsidR="0006053E" w:rsidRPr="00E92368" w:rsidRDefault="0006053E" w:rsidP="00E92368">
            <w:pPr>
              <w:spacing w:line="240" w:lineRule="auto"/>
              <w:jc w:val="center"/>
              <w:rPr>
                <w:bCs/>
                <w:color w:val="auto"/>
                <w:sz w:val="18"/>
                <w:szCs w:val="18"/>
              </w:rPr>
            </w:pPr>
            <w:r w:rsidRPr="00E92368">
              <w:rPr>
                <w:bCs/>
                <w:color w:val="auto"/>
                <w:sz w:val="18"/>
                <w:szCs w:val="18"/>
              </w:rPr>
              <w:t>Norwegian Church Aid, ICCO Cooperation, Human Security Collective</w:t>
            </w:r>
          </w:p>
        </w:tc>
        <w:tc>
          <w:tcPr>
            <w:tcW w:w="1276" w:type="dxa"/>
            <w:vAlign w:val="center"/>
          </w:tcPr>
          <w:p w14:paraId="667983A5" w14:textId="77777777" w:rsidR="0006053E" w:rsidRPr="00E92368" w:rsidRDefault="0006053E" w:rsidP="00E92368">
            <w:pPr>
              <w:spacing w:line="240" w:lineRule="auto"/>
              <w:jc w:val="center"/>
              <w:rPr>
                <w:color w:val="auto"/>
                <w:sz w:val="18"/>
                <w:szCs w:val="18"/>
              </w:rPr>
            </w:pPr>
            <w:r w:rsidRPr="00E92368">
              <w:rPr>
                <w:color w:val="auto"/>
                <w:sz w:val="18"/>
                <w:szCs w:val="18"/>
              </w:rPr>
              <w:t>Consultant</w:t>
            </w:r>
          </w:p>
        </w:tc>
        <w:tc>
          <w:tcPr>
            <w:tcW w:w="8982" w:type="dxa"/>
          </w:tcPr>
          <w:p w14:paraId="5EBC2B61" w14:textId="1D6C4E43" w:rsidR="0006053E" w:rsidRPr="00E92368" w:rsidRDefault="0006053E" w:rsidP="00E92368">
            <w:pPr>
              <w:pStyle w:val="normaltableau"/>
              <w:numPr>
                <w:ilvl w:val="0"/>
                <w:numId w:val="1"/>
              </w:numPr>
              <w:spacing w:before="0" w:after="0"/>
              <w:ind w:left="156" w:hanging="246"/>
              <w:rPr>
                <w:rFonts w:ascii="Arial" w:hAnsi="Arial" w:cs="Arial"/>
                <w:b/>
                <w:bCs/>
                <w:sz w:val="18"/>
                <w:szCs w:val="18"/>
                <w:lang w:eastAsia="en-GB"/>
              </w:rPr>
            </w:pPr>
            <w:r w:rsidRPr="00E92368">
              <w:rPr>
                <w:rFonts w:ascii="Arial" w:hAnsi="Arial" w:cs="Arial"/>
                <w:b/>
                <w:bCs/>
                <w:sz w:val="18"/>
                <w:szCs w:val="18"/>
                <w:lang w:eastAsia="en-GB"/>
              </w:rPr>
              <w:t xml:space="preserve">Consultant principal </w:t>
            </w:r>
            <w:r w:rsidRPr="00E92368">
              <w:rPr>
                <w:rFonts w:ascii="Arial" w:hAnsi="Arial" w:cs="Arial"/>
                <w:color w:val="595959"/>
                <w:sz w:val="18"/>
                <w:szCs w:val="18"/>
                <w:lang w:eastAsia="en-GB"/>
              </w:rPr>
              <w:t xml:space="preserve">pour </w:t>
            </w:r>
            <w:proofErr w:type="spellStart"/>
            <w:r w:rsidRPr="00E92368">
              <w:rPr>
                <w:rFonts w:ascii="Arial" w:hAnsi="Arial" w:cs="Arial"/>
                <w:color w:val="595959"/>
                <w:sz w:val="18"/>
                <w:szCs w:val="18"/>
                <w:lang w:eastAsia="en-GB"/>
              </w:rPr>
              <w:t>l’évaluation</w:t>
            </w:r>
            <w:proofErr w:type="spellEnd"/>
            <w:r w:rsidRPr="00E92368">
              <w:rPr>
                <w:rFonts w:ascii="Arial" w:hAnsi="Arial" w:cs="Arial"/>
                <w:color w:val="595959"/>
                <w:sz w:val="18"/>
                <w:szCs w:val="18"/>
                <w:lang w:eastAsia="en-GB"/>
              </w:rPr>
              <w:t xml:space="preserve"> finale du </w:t>
            </w:r>
            <w:proofErr w:type="spellStart"/>
            <w:r w:rsidRPr="00E92368">
              <w:rPr>
                <w:rFonts w:ascii="Arial" w:hAnsi="Arial" w:cs="Arial"/>
                <w:color w:val="595959"/>
                <w:sz w:val="18"/>
                <w:szCs w:val="18"/>
                <w:lang w:eastAsia="en-GB"/>
              </w:rPr>
              <w:t>projet</w:t>
            </w:r>
            <w:proofErr w:type="spellEnd"/>
            <w:r w:rsidRPr="00E92368">
              <w:rPr>
                <w:rFonts w:ascii="Arial" w:hAnsi="Arial" w:cs="Arial"/>
                <w:color w:val="595959"/>
                <w:sz w:val="18"/>
                <w:szCs w:val="18"/>
                <w:lang w:eastAsia="en-GB"/>
              </w:rPr>
              <w:t xml:space="preserve">  “A human security approach to address the root causes of conflict and violence in Mali” (ARC) à Bamako, Mopti, Tombouctou et Gao,</w:t>
            </w:r>
            <w:r w:rsidR="00AC058E" w:rsidRPr="00E92368">
              <w:rPr>
                <w:rFonts w:ascii="Arial" w:hAnsi="Arial" w:cs="Arial"/>
                <w:color w:val="595959"/>
                <w:sz w:val="18"/>
                <w:szCs w:val="18"/>
                <w:lang w:eastAsia="en-GB"/>
              </w:rPr>
              <w:t xml:space="preserve"> </w:t>
            </w:r>
            <w:r w:rsidRPr="00E92368">
              <w:rPr>
                <w:rFonts w:ascii="Arial" w:hAnsi="Arial" w:cs="Arial"/>
                <w:color w:val="595959"/>
                <w:sz w:val="18"/>
                <w:szCs w:val="18"/>
                <w:lang w:eastAsia="en-GB"/>
              </w:rPr>
              <w:t xml:space="preserve">Mali: preparation et </w:t>
            </w:r>
            <w:proofErr w:type="spellStart"/>
            <w:r w:rsidRPr="00E92368">
              <w:rPr>
                <w:rFonts w:ascii="Arial" w:hAnsi="Arial" w:cs="Arial"/>
                <w:color w:val="595959"/>
                <w:sz w:val="18"/>
                <w:szCs w:val="18"/>
                <w:lang w:eastAsia="en-GB"/>
              </w:rPr>
              <w:t>conduite</w:t>
            </w:r>
            <w:proofErr w:type="spellEnd"/>
            <w:r w:rsidRPr="00E92368">
              <w:rPr>
                <w:rFonts w:ascii="Arial" w:hAnsi="Arial" w:cs="Arial"/>
                <w:color w:val="595959"/>
                <w:sz w:val="18"/>
                <w:szCs w:val="18"/>
                <w:lang w:eastAsia="en-GB"/>
              </w:rPr>
              <w:t xml:space="preserve"> de evaluation avec </w:t>
            </w:r>
            <w:proofErr w:type="spellStart"/>
            <w:r w:rsidRPr="00E92368">
              <w:rPr>
                <w:rFonts w:ascii="Arial" w:hAnsi="Arial" w:cs="Arial"/>
                <w:color w:val="595959"/>
                <w:sz w:val="18"/>
                <w:szCs w:val="18"/>
                <w:lang w:eastAsia="en-GB"/>
              </w:rPr>
              <w:t>l’appui</w:t>
            </w:r>
            <w:proofErr w:type="spellEnd"/>
            <w:r w:rsidRPr="00E92368">
              <w:rPr>
                <w:rFonts w:ascii="Arial" w:hAnsi="Arial" w:cs="Arial"/>
                <w:color w:val="595959"/>
                <w:sz w:val="18"/>
                <w:szCs w:val="18"/>
                <w:lang w:eastAsia="en-GB"/>
              </w:rPr>
              <w:t xml:space="preserve"> d’un consultant </w:t>
            </w:r>
            <w:proofErr w:type="spellStart"/>
            <w:r w:rsidRPr="00E92368">
              <w:rPr>
                <w:rFonts w:ascii="Arial" w:hAnsi="Arial" w:cs="Arial"/>
                <w:color w:val="595959"/>
                <w:sz w:val="18"/>
                <w:szCs w:val="18"/>
                <w:lang w:eastAsia="en-GB"/>
              </w:rPr>
              <w:t>associé</w:t>
            </w:r>
            <w:proofErr w:type="spellEnd"/>
          </w:p>
        </w:tc>
      </w:tr>
      <w:tr w:rsidR="0006053E" w:rsidRPr="00E92368" w14:paraId="654D1C41" w14:textId="77777777" w:rsidTr="00903E39">
        <w:trPr>
          <w:cantSplit/>
          <w:trHeight w:val="53"/>
          <w:jc w:val="center"/>
        </w:trPr>
        <w:tc>
          <w:tcPr>
            <w:tcW w:w="701" w:type="dxa"/>
            <w:vAlign w:val="center"/>
          </w:tcPr>
          <w:p w14:paraId="68931B07" w14:textId="77777777" w:rsidR="0006053E" w:rsidRPr="00E92368" w:rsidRDefault="00767B2C" w:rsidP="00E92368">
            <w:pPr>
              <w:pStyle w:val="normaltableau"/>
              <w:spacing w:before="0" w:after="0"/>
              <w:jc w:val="center"/>
              <w:rPr>
                <w:rFonts w:ascii="Arial" w:hAnsi="Arial" w:cs="Arial"/>
                <w:color w:val="000000" w:themeColor="text1"/>
                <w:sz w:val="18"/>
                <w:szCs w:val="18"/>
              </w:rPr>
            </w:pPr>
            <w:r w:rsidRPr="00E92368">
              <w:rPr>
                <w:rFonts w:ascii="Arial" w:hAnsi="Arial" w:cs="Arial"/>
                <w:color w:val="000000" w:themeColor="text1"/>
                <w:sz w:val="18"/>
                <w:szCs w:val="18"/>
              </w:rPr>
              <w:t>43</w:t>
            </w:r>
          </w:p>
        </w:tc>
        <w:tc>
          <w:tcPr>
            <w:tcW w:w="1276" w:type="dxa"/>
            <w:vAlign w:val="center"/>
          </w:tcPr>
          <w:p w14:paraId="6E80D333" w14:textId="77777777" w:rsidR="0006053E" w:rsidRPr="00E92368" w:rsidRDefault="0006053E" w:rsidP="00E92368">
            <w:pPr>
              <w:widowControl w:val="0"/>
              <w:tabs>
                <w:tab w:val="left" w:pos="426"/>
                <w:tab w:val="left" w:pos="1985"/>
              </w:tabs>
              <w:spacing w:line="240" w:lineRule="auto"/>
              <w:jc w:val="center"/>
              <w:rPr>
                <w:color w:val="auto"/>
                <w:sz w:val="18"/>
                <w:szCs w:val="18"/>
                <w:lang w:val="en-US"/>
              </w:rPr>
            </w:pPr>
            <w:r w:rsidRPr="00E92368">
              <w:rPr>
                <w:color w:val="auto"/>
                <w:sz w:val="18"/>
                <w:szCs w:val="18"/>
              </w:rPr>
              <w:t xml:space="preserve"> 05/</w:t>
            </w:r>
            <w:r w:rsidRPr="00E92368">
              <w:rPr>
                <w:color w:val="auto"/>
                <w:sz w:val="18"/>
                <w:szCs w:val="18"/>
                <w:lang w:val="en-US"/>
              </w:rPr>
              <w:t>2021 –</w:t>
            </w:r>
          </w:p>
          <w:p w14:paraId="5F334ECD" w14:textId="77777777" w:rsidR="0006053E" w:rsidRPr="00E92368" w:rsidRDefault="0006053E" w:rsidP="00E92368">
            <w:pPr>
              <w:widowControl w:val="0"/>
              <w:tabs>
                <w:tab w:val="left" w:pos="426"/>
                <w:tab w:val="left" w:pos="1985"/>
              </w:tabs>
              <w:spacing w:line="240" w:lineRule="auto"/>
              <w:jc w:val="center"/>
              <w:rPr>
                <w:color w:val="auto"/>
                <w:sz w:val="18"/>
                <w:szCs w:val="18"/>
              </w:rPr>
            </w:pPr>
            <w:r w:rsidRPr="00E92368">
              <w:rPr>
                <w:color w:val="auto"/>
                <w:sz w:val="18"/>
                <w:szCs w:val="18"/>
              </w:rPr>
              <w:t>06/2021</w:t>
            </w:r>
          </w:p>
        </w:tc>
        <w:tc>
          <w:tcPr>
            <w:tcW w:w="1559" w:type="dxa"/>
            <w:vAlign w:val="center"/>
          </w:tcPr>
          <w:p w14:paraId="4E62F14D" w14:textId="77777777" w:rsidR="0006053E" w:rsidRPr="00E92368" w:rsidRDefault="0006053E" w:rsidP="00E92368">
            <w:pPr>
              <w:spacing w:line="240" w:lineRule="auto"/>
              <w:jc w:val="center"/>
              <w:rPr>
                <w:color w:val="auto"/>
                <w:sz w:val="18"/>
                <w:szCs w:val="18"/>
              </w:rPr>
            </w:pPr>
            <w:r w:rsidRPr="00E92368">
              <w:rPr>
                <w:color w:val="auto"/>
                <w:sz w:val="18"/>
                <w:szCs w:val="18"/>
              </w:rPr>
              <w:t>Mopti, Kayes et Bamako</w:t>
            </w:r>
          </w:p>
        </w:tc>
        <w:tc>
          <w:tcPr>
            <w:tcW w:w="2410" w:type="dxa"/>
            <w:vAlign w:val="center"/>
          </w:tcPr>
          <w:p w14:paraId="44D00737" w14:textId="77777777" w:rsidR="0006053E" w:rsidRPr="00E92368" w:rsidRDefault="0006053E" w:rsidP="00E92368">
            <w:pPr>
              <w:spacing w:line="240" w:lineRule="auto"/>
              <w:jc w:val="center"/>
              <w:rPr>
                <w:bCs/>
                <w:color w:val="auto"/>
                <w:sz w:val="18"/>
                <w:szCs w:val="18"/>
              </w:rPr>
            </w:pPr>
            <w:r w:rsidRPr="00E92368">
              <w:rPr>
                <w:bCs/>
                <w:color w:val="auto"/>
                <w:sz w:val="18"/>
                <w:szCs w:val="18"/>
              </w:rPr>
              <w:t xml:space="preserve">STEM-VCR </w:t>
            </w:r>
            <w:proofErr w:type="spellStart"/>
            <w:r w:rsidRPr="00E92368">
              <w:rPr>
                <w:bCs/>
                <w:color w:val="auto"/>
                <w:sz w:val="18"/>
                <w:szCs w:val="18"/>
              </w:rPr>
              <w:t>Srl</w:t>
            </w:r>
            <w:proofErr w:type="spellEnd"/>
            <w:r w:rsidRPr="00E92368">
              <w:rPr>
                <w:bCs/>
                <w:color w:val="auto"/>
                <w:sz w:val="18"/>
                <w:szCs w:val="18"/>
              </w:rPr>
              <w:t>,</w:t>
            </w:r>
          </w:p>
          <w:p w14:paraId="7BB1A690" w14:textId="77777777" w:rsidR="0006053E" w:rsidRPr="00E92368" w:rsidRDefault="0006053E" w:rsidP="00E92368">
            <w:pPr>
              <w:spacing w:line="240" w:lineRule="auto"/>
              <w:jc w:val="center"/>
              <w:rPr>
                <w:bCs/>
                <w:color w:val="auto"/>
                <w:sz w:val="18"/>
                <w:szCs w:val="18"/>
              </w:rPr>
            </w:pPr>
            <w:r w:rsidRPr="00E92368">
              <w:rPr>
                <w:bCs/>
                <w:color w:val="auto"/>
                <w:sz w:val="18"/>
                <w:szCs w:val="18"/>
              </w:rPr>
              <w:t>Viale Giulio Cesare, 109</w:t>
            </w:r>
          </w:p>
          <w:p w14:paraId="694FDD7E" w14:textId="77777777" w:rsidR="0006053E" w:rsidRPr="00E92368" w:rsidRDefault="0006053E" w:rsidP="00E92368">
            <w:pPr>
              <w:spacing w:line="240" w:lineRule="auto"/>
              <w:jc w:val="center"/>
              <w:rPr>
                <w:bCs/>
                <w:color w:val="auto"/>
                <w:sz w:val="18"/>
                <w:szCs w:val="18"/>
              </w:rPr>
            </w:pPr>
            <w:r w:rsidRPr="00E92368">
              <w:rPr>
                <w:bCs/>
                <w:color w:val="auto"/>
                <w:sz w:val="18"/>
                <w:szCs w:val="18"/>
              </w:rPr>
              <w:t>00192 Rome, Italie</w:t>
            </w:r>
          </w:p>
        </w:tc>
        <w:tc>
          <w:tcPr>
            <w:tcW w:w="1276" w:type="dxa"/>
            <w:vAlign w:val="center"/>
          </w:tcPr>
          <w:p w14:paraId="026BE963" w14:textId="77777777" w:rsidR="0006053E" w:rsidRPr="00E92368" w:rsidRDefault="0006053E" w:rsidP="00E92368">
            <w:pPr>
              <w:spacing w:line="240" w:lineRule="auto"/>
              <w:jc w:val="center"/>
              <w:rPr>
                <w:color w:val="auto"/>
                <w:sz w:val="18"/>
                <w:szCs w:val="18"/>
              </w:rPr>
            </w:pPr>
            <w:r w:rsidRPr="00E92368">
              <w:rPr>
                <w:color w:val="auto"/>
                <w:sz w:val="18"/>
                <w:szCs w:val="18"/>
              </w:rPr>
              <w:t>Consultant</w:t>
            </w:r>
          </w:p>
          <w:p w14:paraId="37F11C4A" w14:textId="133AF808" w:rsidR="00E52436" w:rsidRPr="00E92368" w:rsidRDefault="00815B6A" w:rsidP="00E92368">
            <w:pPr>
              <w:spacing w:line="240" w:lineRule="auto"/>
              <w:jc w:val="center"/>
              <w:rPr>
                <w:color w:val="auto"/>
                <w:sz w:val="18"/>
                <w:szCs w:val="18"/>
              </w:rPr>
            </w:pPr>
            <w:r w:rsidRPr="00E92368">
              <w:rPr>
                <w:color w:val="auto"/>
                <w:sz w:val="18"/>
                <w:szCs w:val="18"/>
              </w:rPr>
              <w:t>National</w:t>
            </w:r>
          </w:p>
        </w:tc>
        <w:tc>
          <w:tcPr>
            <w:tcW w:w="8982" w:type="dxa"/>
          </w:tcPr>
          <w:p w14:paraId="37D723D7" w14:textId="6B04EB85" w:rsidR="0006053E" w:rsidRPr="00E92368" w:rsidRDefault="00D578A7" w:rsidP="00E92368">
            <w:pPr>
              <w:pStyle w:val="normaltableau"/>
              <w:numPr>
                <w:ilvl w:val="0"/>
                <w:numId w:val="1"/>
              </w:numPr>
              <w:spacing w:before="0" w:after="0"/>
              <w:ind w:left="156" w:hanging="246"/>
              <w:rPr>
                <w:rFonts w:ascii="Arial" w:hAnsi="Arial" w:cs="Arial"/>
                <w:color w:val="595959"/>
                <w:sz w:val="18"/>
                <w:szCs w:val="18"/>
                <w:lang w:val="fr-FR" w:eastAsia="en-GB"/>
              </w:rPr>
            </w:pPr>
            <w:r w:rsidRPr="00E92368">
              <w:rPr>
                <w:rFonts w:ascii="Arial" w:hAnsi="Arial" w:cs="Arial"/>
                <w:b/>
                <w:bCs/>
                <w:color w:val="595959"/>
                <w:sz w:val="18"/>
                <w:szCs w:val="18"/>
                <w:lang w:val="fr-FR" w:eastAsia="en-GB"/>
              </w:rPr>
              <w:t xml:space="preserve">Consultant </w:t>
            </w:r>
            <w:r w:rsidR="0006053E" w:rsidRPr="00E92368">
              <w:rPr>
                <w:rFonts w:ascii="Arial" w:hAnsi="Arial" w:cs="Arial"/>
                <w:b/>
                <w:bCs/>
                <w:color w:val="595959"/>
                <w:sz w:val="18"/>
                <w:szCs w:val="18"/>
                <w:lang w:val="fr-FR" w:eastAsia="en-GB"/>
              </w:rPr>
              <w:t>Evaluation du programme « initiative d'urgence en faveur des réfugiés, des migrants et des populations locales vulnérables »</w:t>
            </w:r>
            <w:r w:rsidRPr="00E92368">
              <w:rPr>
                <w:rFonts w:ascii="Arial" w:hAnsi="Arial" w:cs="Arial"/>
                <w:b/>
                <w:bCs/>
                <w:color w:val="595959"/>
                <w:sz w:val="18"/>
                <w:szCs w:val="18"/>
                <w:lang w:val="fr-FR" w:eastAsia="en-GB"/>
              </w:rPr>
              <w:t> :</w:t>
            </w:r>
            <w:r w:rsidR="0006053E" w:rsidRPr="00E92368">
              <w:rPr>
                <w:rFonts w:ascii="Arial" w:hAnsi="Arial" w:cs="Arial"/>
                <w:color w:val="595959"/>
                <w:sz w:val="18"/>
                <w:szCs w:val="18"/>
                <w:lang w:val="fr-FR" w:eastAsia="en-GB"/>
              </w:rPr>
              <w:t xml:space="preserve"> Financé par la </w:t>
            </w:r>
            <w:r w:rsidR="00AC058E" w:rsidRPr="00E92368">
              <w:rPr>
                <w:rFonts w:ascii="Arial" w:hAnsi="Arial" w:cs="Arial"/>
                <w:color w:val="595959"/>
                <w:sz w:val="18"/>
                <w:szCs w:val="18"/>
                <w:lang w:val="fr-FR" w:eastAsia="en-GB"/>
              </w:rPr>
              <w:t>C</w:t>
            </w:r>
            <w:r w:rsidR="0006053E" w:rsidRPr="00E92368">
              <w:rPr>
                <w:rFonts w:ascii="Arial" w:hAnsi="Arial" w:cs="Arial"/>
                <w:color w:val="595959"/>
                <w:sz w:val="18"/>
                <w:szCs w:val="18"/>
                <w:lang w:val="fr-FR" w:eastAsia="en-GB"/>
              </w:rPr>
              <w:t>oop</w:t>
            </w:r>
            <w:r w:rsidR="00AC058E" w:rsidRPr="00E92368">
              <w:rPr>
                <w:rFonts w:ascii="Arial" w:hAnsi="Arial" w:cs="Arial"/>
                <w:color w:val="595959"/>
                <w:sz w:val="18"/>
                <w:szCs w:val="18"/>
                <w:lang w:val="fr-FR" w:eastAsia="en-GB"/>
              </w:rPr>
              <w:t>é</w:t>
            </w:r>
            <w:r w:rsidR="0006053E" w:rsidRPr="00E92368">
              <w:rPr>
                <w:rFonts w:ascii="Arial" w:hAnsi="Arial" w:cs="Arial"/>
                <w:color w:val="595959"/>
                <w:sz w:val="18"/>
                <w:szCs w:val="18"/>
                <w:lang w:val="fr-FR" w:eastAsia="en-GB"/>
              </w:rPr>
              <w:t xml:space="preserve">ration Italienne </w:t>
            </w:r>
            <w:r w:rsidR="001A7971" w:rsidRPr="00E92368">
              <w:rPr>
                <w:rFonts w:ascii="Arial" w:hAnsi="Arial" w:cs="Arial"/>
                <w:color w:val="595959"/>
                <w:sz w:val="18"/>
                <w:szCs w:val="18"/>
                <w:lang w:val="fr-FR" w:eastAsia="en-GB"/>
              </w:rPr>
              <w:t>au Sénégal</w:t>
            </w:r>
            <w:r w:rsidR="0006053E" w:rsidRPr="00E92368">
              <w:rPr>
                <w:rFonts w:ascii="Arial" w:hAnsi="Arial" w:cs="Arial"/>
                <w:color w:val="595959"/>
                <w:sz w:val="18"/>
                <w:szCs w:val="18"/>
                <w:lang w:val="fr-FR" w:eastAsia="en-GB"/>
              </w:rPr>
              <w:t xml:space="preserve">, Mali, Guinée et </w:t>
            </w:r>
            <w:r w:rsidR="001A7971" w:rsidRPr="00E92368">
              <w:rPr>
                <w:rFonts w:ascii="Arial" w:hAnsi="Arial" w:cs="Arial"/>
                <w:color w:val="595959"/>
                <w:sz w:val="18"/>
                <w:szCs w:val="18"/>
                <w:lang w:val="fr-FR" w:eastAsia="en-GB"/>
              </w:rPr>
              <w:t>en Guinée</w:t>
            </w:r>
            <w:r w:rsidR="0006053E" w:rsidRPr="00E92368">
              <w:rPr>
                <w:rFonts w:ascii="Arial" w:hAnsi="Arial" w:cs="Arial"/>
                <w:color w:val="595959"/>
                <w:sz w:val="18"/>
                <w:szCs w:val="18"/>
                <w:lang w:val="fr-FR" w:eastAsia="en-GB"/>
              </w:rPr>
              <w:t xml:space="preserve"> Bissau ce programme vise, entre autres, de soutenir les entreprises et microentreprises locales pour renforcer la résilience et l’insertion stable de jeunes femmes et hommes dans le tissu socio-économique, pour contraster la migration irrégulière.</w:t>
            </w:r>
          </w:p>
          <w:p w14:paraId="5386CA98"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Revue documentaire</w:t>
            </w:r>
          </w:p>
          <w:p w14:paraId="7516FABD"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Contribution à la conception d’outils</w:t>
            </w:r>
          </w:p>
          <w:p w14:paraId="0D9E167B"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Collecte et analyse des données</w:t>
            </w:r>
          </w:p>
          <w:p w14:paraId="04D11CDE" w14:textId="77777777" w:rsidR="0006053E" w:rsidRPr="00E92368" w:rsidRDefault="0006053E" w:rsidP="00E92368">
            <w:pPr>
              <w:pStyle w:val="normaltableau"/>
              <w:spacing w:before="0" w:after="0"/>
              <w:ind w:left="156"/>
              <w:rPr>
                <w:rFonts w:ascii="Arial" w:hAnsi="Arial" w:cs="Arial"/>
                <w:sz w:val="18"/>
                <w:szCs w:val="18"/>
                <w:lang w:val="fr-FR" w:eastAsia="en-GB"/>
              </w:rPr>
            </w:pPr>
            <w:r w:rsidRPr="00E92368">
              <w:rPr>
                <w:rFonts w:ascii="Arial" w:hAnsi="Arial" w:cs="Arial"/>
                <w:color w:val="595959"/>
                <w:sz w:val="18"/>
                <w:szCs w:val="18"/>
                <w:lang w:val="fr-FR" w:eastAsia="en-GB"/>
              </w:rPr>
              <w:t>Rapportage</w:t>
            </w:r>
          </w:p>
        </w:tc>
      </w:tr>
      <w:tr w:rsidR="0006053E" w:rsidRPr="00E92368" w14:paraId="75A215AF" w14:textId="77777777" w:rsidTr="00903E39">
        <w:trPr>
          <w:cantSplit/>
          <w:trHeight w:val="264"/>
          <w:jc w:val="center"/>
        </w:trPr>
        <w:tc>
          <w:tcPr>
            <w:tcW w:w="701" w:type="dxa"/>
            <w:vAlign w:val="center"/>
          </w:tcPr>
          <w:p w14:paraId="5A41DEE0" w14:textId="77777777" w:rsidR="0006053E" w:rsidRPr="00E92368" w:rsidRDefault="00767B2C" w:rsidP="00E92368">
            <w:pPr>
              <w:pStyle w:val="normaltableau"/>
              <w:spacing w:before="0" w:after="0"/>
              <w:jc w:val="center"/>
              <w:rPr>
                <w:rFonts w:ascii="Arial" w:hAnsi="Arial" w:cs="Arial"/>
                <w:color w:val="000000" w:themeColor="text1"/>
                <w:sz w:val="18"/>
                <w:szCs w:val="18"/>
                <w:lang w:val="fr-FR"/>
              </w:rPr>
            </w:pPr>
            <w:r w:rsidRPr="00E92368">
              <w:rPr>
                <w:rFonts w:ascii="Arial" w:hAnsi="Arial" w:cs="Arial"/>
                <w:color w:val="000000" w:themeColor="text1"/>
                <w:sz w:val="18"/>
                <w:szCs w:val="18"/>
                <w:lang w:val="fr-FR"/>
              </w:rPr>
              <w:lastRenderedPageBreak/>
              <w:t>42</w:t>
            </w:r>
          </w:p>
        </w:tc>
        <w:tc>
          <w:tcPr>
            <w:tcW w:w="1276" w:type="dxa"/>
            <w:vAlign w:val="center"/>
          </w:tcPr>
          <w:p w14:paraId="2C101B7B" w14:textId="77777777" w:rsidR="0006053E" w:rsidRPr="00E92368" w:rsidRDefault="0006053E" w:rsidP="00E92368">
            <w:pPr>
              <w:widowControl w:val="0"/>
              <w:tabs>
                <w:tab w:val="left" w:pos="426"/>
                <w:tab w:val="left" w:pos="1985"/>
              </w:tabs>
              <w:spacing w:line="240" w:lineRule="auto"/>
              <w:jc w:val="center"/>
              <w:rPr>
                <w:color w:val="auto"/>
                <w:sz w:val="18"/>
                <w:szCs w:val="18"/>
              </w:rPr>
            </w:pPr>
            <w:r w:rsidRPr="00E92368">
              <w:rPr>
                <w:color w:val="auto"/>
                <w:sz w:val="18"/>
                <w:szCs w:val="18"/>
              </w:rPr>
              <w:t>03/2021 –</w:t>
            </w:r>
          </w:p>
          <w:p w14:paraId="00FB0AF0" w14:textId="77777777" w:rsidR="0006053E" w:rsidRPr="00E92368" w:rsidRDefault="0006053E" w:rsidP="00E92368">
            <w:pPr>
              <w:widowControl w:val="0"/>
              <w:tabs>
                <w:tab w:val="left" w:pos="426"/>
                <w:tab w:val="left" w:pos="1985"/>
              </w:tabs>
              <w:spacing w:line="240" w:lineRule="auto"/>
              <w:rPr>
                <w:color w:val="auto"/>
                <w:sz w:val="18"/>
                <w:szCs w:val="18"/>
              </w:rPr>
            </w:pPr>
            <w:r w:rsidRPr="00E92368">
              <w:rPr>
                <w:color w:val="auto"/>
                <w:sz w:val="18"/>
                <w:szCs w:val="18"/>
              </w:rPr>
              <w:t>04/2021</w:t>
            </w:r>
          </w:p>
        </w:tc>
        <w:tc>
          <w:tcPr>
            <w:tcW w:w="1559" w:type="dxa"/>
            <w:vAlign w:val="center"/>
          </w:tcPr>
          <w:p w14:paraId="39DF5714" w14:textId="77777777" w:rsidR="0006053E" w:rsidRPr="00E92368" w:rsidRDefault="0006053E" w:rsidP="00E92368">
            <w:pPr>
              <w:spacing w:line="240" w:lineRule="auto"/>
              <w:jc w:val="center"/>
              <w:rPr>
                <w:color w:val="auto"/>
                <w:sz w:val="18"/>
                <w:szCs w:val="18"/>
                <w:lang w:val="nb-NO"/>
              </w:rPr>
            </w:pPr>
            <w:r w:rsidRPr="00E92368">
              <w:rPr>
                <w:color w:val="auto"/>
                <w:sz w:val="18"/>
                <w:szCs w:val="18"/>
                <w:lang w:val="nb-NO"/>
              </w:rPr>
              <w:t>Bamako, Mopti, TBT et Gao</w:t>
            </w:r>
          </w:p>
        </w:tc>
        <w:tc>
          <w:tcPr>
            <w:tcW w:w="2410" w:type="dxa"/>
            <w:vAlign w:val="center"/>
          </w:tcPr>
          <w:p w14:paraId="481C7574" w14:textId="77777777" w:rsidR="0006053E" w:rsidRPr="00E92368" w:rsidRDefault="0006053E" w:rsidP="00E92368">
            <w:pPr>
              <w:spacing w:line="240" w:lineRule="auto"/>
              <w:jc w:val="center"/>
              <w:rPr>
                <w:bCs/>
                <w:color w:val="auto"/>
                <w:sz w:val="18"/>
                <w:szCs w:val="18"/>
              </w:rPr>
            </w:pPr>
            <w:r w:rsidRPr="00E92368">
              <w:rPr>
                <w:bCs/>
                <w:color w:val="auto"/>
                <w:sz w:val="18"/>
                <w:szCs w:val="18"/>
              </w:rPr>
              <w:t>MINUSMA</w:t>
            </w:r>
          </w:p>
        </w:tc>
        <w:tc>
          <w:tcPr>
            <w:tcW w:w="1276" w:type="dxa"/>
            <w:vAlign w:val="center"/>
          </w:tcPr>
          <w:p w14:paraId="72F9445F" w14:textId="77777777" w:rsidR="0006053E" w:rsidRPr="00E92368" w:rsidRDefault="0006053E" w:rsidP="00E92368">
            <w:pPr>
              <w:spacing w:line="240" w:lineRule="auto"/>
              <w:jc w:val="center"/>
              <w:rPr>
                <w:color w:val="auto"/>
                <w:sz w:val="18"/>
                <w:szCs w:val="18"/>
              </w:rPr>
            </w:pPr>
            <w:r w:rsidRPr="00E92368">
              <w:rPr>
                <w:color w:val="auto"/>
                <w:sz w:val="18"/>
                <w:szCs w:val="18"/>
              </w:rPr>
              <w:t>Consultant</w:t>
            </w:r>
          </w:p>
          <w:p w14:paraId="06D2CA9F" w14:textId="28D3713C" w:rsidR="00E52436" w:rsidRPr="00E92368" w:rsidRDefault="00815B6A" w:rsidP="00E92368">
            <w:pPr>
              <w:spacing w:line="240" w:lineRule="auto"/>
              <w:jc w:val="center"/>
              <w:rPr>
                <w:color w:val="auto"/>
                <w:sz w:val="18"/>
                <w:szCs w:val="18"/>
              </w:rPr>
            </w:pPr>
            <w:r w:rsidRPr="00E92368">
              <w:rPr>
                <w:color w:val="auto"/>
                <w:sz w:val="18"/>
                <w:szCs w:val="18"/>
              </w:rPr>
              <w:t>National</w:t>
            </w:r>
          </w:p>
        </w:tc>
        <w:tc>
          <w:tcPr>
            <w:tcW w:w="8982" w:type="dxa"/>
          </w:tcPr>
          <w:p w14:paraId="7B110967" w14:textId="68F7C65A" w:rsidR="0006053E" w:rsidRPr="00E92368" w:rsidRDefault="00D578A7" w:rsidP="00E92368">
            <w:pPr>
              <w:pStyle w:val="normaltableau"/>
              <w:numPr>
                <w:ilvl w:val="0"/>
                <w:numId w:val="1"/>
              </w:numPr>
              <w:spacing w:before="0" w:after="0"/>
              <w:ind w:left="156" w:hanging="246"/>
              <w:rPr>
                <w:rFonts w:ascii="Arial" w:hAnsi="Arial" w:cs="Arial"/>
                <w:b/>
                <w:bCs/>
                <w:color w:val="595959"/>
                <w:sz w:val="18"/>
                <w:szCs w:val="18"/>
                <w:lang w:val="en-US" w:eastAsia="en-GB"/>
              </w:rPr>
            </w:pPr>
            <w:r w:rsidRPr="00E92368">
              <w:rPr>
                <w:rFonts w:ascii="Arial" w:hAnsi="Arial" w:cs="Arial"/>
                <w:b/>
                <w:bCs/>
                <w:color w:val="595959"/>
                <w:sz w:val="18"/>
                <w:szCs w:val="18"/>
                <w:lang w:val="en-US" w:eastAsia="en-GB"/>
              </w:rPr>
              <w:t xml:space="preserve">Consultant </w:t>
            </w:r>
            <w:r w:rsidR="0006053E" w:rsidRPr="00E92368">
              <w:rPr>
                <w:rFonts w:ascii="Arial" w:hAnsi="Arial" w:cs="Arial"/>
                <w:b/>
                <w:bCs/>
                <w:color w:val="595959"/>
                <w:sz w:val="18"/>
                <w:szCs w:val="18"/>
                <w:lang w:val="en-US" w:eastAsia="en-GB"/>
              </w:rPr>
              <w:t>Outcome evaluation of MINUSMA’s contribution to the return,</w:t>
            </w:r>
            <w:r w:rsidR="00AC058E" w:rsidRPr="00E92368">
              <w:rPr>
                <w:rFonts w:ascii="Arial" w:hAnsi="Arial" w:cs="Arial"/>
                <w:b/>
                <w:bCs/>
                <w:color w:val="595959"/>
                <w:sz w:val="18"/>
                <w:szCs w:val="18"/>
                <w:lang w:val="en-US" w:eastAsia="en-GB"/>
              </w:rPr>
              <w:t xml:space="preserve"> </w:t>
            </w:r>
            <w:r w:rsidR="0006053E" w:rsidRPr="00E92368">
              <w:rPr>
                <w:rFonts w:ascii="Arial" w:hAnsi="Arial" w:cs="Arial"/>
                <w:b/>
                <w:bCs/>
                <w:color w:val="595959"/>
                <w:sz w:val="18"/>
                <w:szCs w:val="18"/>
                <w:lang w:val="en-US" w:eastAsia="en-GB"/>
              </w:rPr>
              <w:t>restoration and extension of state authority in the rule of law area</w:t>
            </w:r>
            <w:r w:rsidR="00AC058E" w:rsidRPr="00E92368">
              <w:rPr>
                <w:rFonts w:ascii="Arial" w:hAnsi="Arial" w:cs="Arial"/>
                <w:b/>
                <w:bCs/>
                <w:color w:val="595959"/>
                <w:sz w:val="18"/>
                <w:szCs w:val="18"/>
                <w:lang w:val="en-US" w:eastAsia="en-GB"/>
              </w:rPr>
              <w:t xml:space="preserve"> </w:t>
            </w:r>
            <w:r w:rsidR="0006053E" w:rsidRPr="00E92368">
              <w:rPr>
                <w:rFonts w:ascii="Arial" w:hAnsi="Arial" w:cs="Arial"/>
                <w:b/>
                <w:bCs/>
                <w:color w:val="595959"/>
                <w:sz w:val="18"/>
                <w:szCs w:val="18"/>
                <w:lang w:val="en-US" w:eastAsia="en-GB"/>
              </w:rPr>
              <w:t>and fight against impunity in Northern and Central Mali</w:t>
            </w:r>
          </w:p>
          <w:p w14:paraId="57A2B1C6"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Revue documentaire</w:t>
            </w:r>
          </w:p>
          <w:p w14:paraId="178ACE6D"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Contribution à la conception d’outils</w:t>
            </w:r>
          </w:p>
          <w:p w14:paraId="431DE8BD"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Collecte et analyse des données</w:t>
            </w:r>
          </w:p>
          <w:p w14:paraId="6D767CE4" w14:textId="77777777" w:rsidR="0006053E" w:rsidRPr="00E92368" w:rsidRDefault="0006053E" w:rsidP="00E92368">
            <w:pPr>
              <w:pStyle w:val="normaltableau"/>
              <w:spacing w:before="0" w:after="0"/>
              <w:ind w:left="156"/>
              <w:rPr>
                <w:rFonts w:ascii="Arial" w:hAnsi="Arial" w:cs="Arial"/>
                <w:sz w:val="18"/>
                <w:szCs w:val="18"/>
                <w:lang w:val="fr-FR" w:eastAsia="en-GB"/>
              </w:rPr>
            </w:pPr>
            <w:r w:rsidRPr="00E92368">
              <w:rPr>
                <w:rFonts w:ascii="Arial" w:hAnsi="Arial" w:cs="Arial"/>
                <w:color w:val="595959"/>
                <w:sz w:val="18"/>
                <w:szCs w:val="18"/>
                <w:lang w:val="fr-FR" w:eastAsia="en-GB"/>
              </w:rPr>
              <w:t>Contribution au rapportage</w:t>
            </w:r>
          </w:p>
        </w:tc>
      </w:tr>
      <w:tr w:rsidR="0006053E" w:rsidRPr="00E92368" w14:paraId="7A296E4F" w14:textId="77777777" w:rsidTr="00903E39">
        <w:trPr>
          <w:cantSplit/>
          <w:trHeight w:val="53"/>
          <w:jc w:val="center"/>
        </w:trPr>
        <w:tc>
          <w:tcPr>
            <w:tcW w:w="701" w:type="dxa"/>
            <w:vAlign w:val="center"/>
          </w:tcPr>
          <w:p w14:paraId="6626D947" w14:textId="77777777" w:rsidR="0006053E" w:rsidRPr="00E92368" w:rsidRDefault="00767B2C" w:rsidP="00E92368">
            <w:pPr>
              <w:pStyle w:val="normaltableau"/>
              <w:spacing w:before="0" w:after="0"/>
              <w:jc w:val="center"/>
              <w:rPr>
                <w:rFonts w:ascii="Arial" w:hAnsi="Arial" w:cs="Arial"/>
                <w:color w:val="000000" w:themeColor="text1"/>
                <w:sz w:val="18"/>
                <w:szCs w:val="18"/>
                <w:lang w:val="fr-FR"/>
              </w:rPr>
            </w:pPr>
            <w:r w:rsidRPr="00E92368">
              <w:rPr>
                <w:rFonts w:ascii="Arial" w:hAnsi="Arial" w:cs="Arial"/>
                <w:color w:val="000000" w:themeColor="text1"/>
                <w:sz w:val="18"/>
                <w:szCs w:val="18"/>
                <w:lang w:val="fr-FR"/>
              </w:rPr>
              <w:t>41</w:t>
            </w:r>
          </w:p>
        </w:tc>
        <w:tc>
          <w:tcPr>
            <w:tcW w:w="1276" w:type="dxa"/>
            <w:vAlign w:val="center"/>
          </w:tcPr>
          <w:p w14:paraId="7B6A589F" w14:textId="77777777" w:rsidR="0006053E" w:rsidRPr="00E92368" w:rsidRDefault="0006053E" w:rsidP="00E92368">
            <w:pPr>
              <w:widowControl w:val="0"/>
              <w:tabs>
                <w:tab w:val="left" w:pos="426"/>
                <w:tab w:val="left" w:pos="1985"/>
              </w:tabs>
              <w:spacing w:line="240" w:lineRule="auto"/>
              <w:jc w:val="center"/>
              <w:rPr>
                <w:color w:val="auto"/>
                <w:sz w:val="18"/>
                <w:szCs w:val="18"/>
              </w:rPr>
            </w:pPr>
            <w:r w:rsidRPr="00E92368">
              <w:rPr>
                <w:color w:val="auto"/>
                <w:sz w:val="18"/>
                <w:szCs w:val="18"/>
              </w:rPr>
              <w:t>01/2021 –</w:t>
            </w:r>
          </w:p>
          <w:p w14:paraId="39D6D82E" w14:textId="77777777" w:rsidR="0006053E" w:rsidRPr="00E92368" w:rsidRDefault="0006053E" w:rsidP="00E92368">
            <w:pPr>
              <w:widowControl w:val="0"/>
              <w:tabs>
                <w:tab w:val="left" w:pos="426"/>
                <w:tab w:val="left" w:pos="1985"/>
              </w:tabs>
              <w:spacing w:line="240" w:lineRule="auto"/>
              <w:jc w:val="center"/>
              <w:rPr>
                <w:color w:val="auto"/>
                <w:sz w:val="18"/>
                <w:szCs w:val="18"/>
              </w:rPr>
            </w:pPr>
            <w:r w:rsidRPr="00E92368">
              <w:rPr>
                <w:color w:val="auto"/>
                <w:sz w:val="18"/>
                <w:szCs w:val="18"/>
              </w:rPr>
              <w:t>02/2021</w:t>
            </w:r>
          </w:p>
        </w:tc>
        <w:tc>
          <w:tcPr>
            <w:tcW w:w="1559" w:type="dxa"/>
            <w:vAlign w:val="center"/>
          </w:tcPr>
          <w:p w14:paraId="02301F7A" w14:textId="77777777" w:rsidR="0006053E" w:rsidRPr="00E92368" w:rsidRDefault="0006053E" w:rsidP="00E92368">
            <w:pPr>
              <w:spacing w:line="240" w:lineRule="auto"/>
              <w:jc w:val="center"/>
              <w:rPr>
                <w:color w:val="auto"/>
                <w:sz w:val="18"/>
                <w:szCs w:val="18"/>
              </w:rPr>
            </w:pPr>
            <w:r w:rsidRPr="00E92368">
              <w:rPr>
                <w:color w:val="auto"/>
                <w:sz w:val="18"/>
                <w:szCs w:val="18"/>
              </w:rPr>
              <w:t>Bamako</w:t>
            </w:r>
          </w:p>
        </w:tc>
        <w:tc>
          <w:tcPr>
            <w:tcW w:w="2410" w:type="dxa"/>
            <w:vAlign w:val="center"/>
          </w:tcPr>
          <w:p w14:paraId="0B3438BB" w14:textId="77777777" w:rsidR="0006053E" w:rsidRPr="00E92368" w:rsidRDefault="0006053E" w:rsidP="00E92368">
            <w:pPr>
              <w:spacing w:line="240" w:lineRule="auto"/>
              <w:jc w:val="center"/>
              <w:rPr>
                <w:bCs/>
                <w:color w:val="auto"/>
                <w:sz w:val="18"/>
                <w:szCs w:val="18"/>
              </w:rPr>
            </w:pPr>
            <w:r w:rsidRPr="00E92368">
              <w:rPr>
                <w:bCs/>
                <w:color w:val="auto"/>
                <w:sz w:val="18"/>
                <w:szCs w:val="18"/>
              </w:rPr>
              <w:t>IRC &amp; NRC</w:t>
            </w:r>
          </w:p>
        </w:tc>
        <w:tc>
          <w:tcPr>
            <w:tcW w:w="1276" w:type="dxa"/>
            <w:vAlign w:val="center"/>
          </w:tcPr>
          <w:p w14:paraId="3FCE6161" w14:textId="77777777" w:rsidR="0006053E" w:rsidRPr="00E92368" w:rsidRDefault="0006053E" w:rsidP="00E92368">
            <w:pPr>
              <w:spacing w:line="240" w:lineRule="auto"/>
              <w:jc w:val="center"/>
              <w:rPr>
                <w:color w:val="auto"/>
                <w:sz w:val="18"/>
                <w:szCs w:val="18"/>
              </w:rPr>
            </w:pPr>
            <w:r w:rsidRPr="00E92368">
              <w:rPr>
                <w:color w:val="auto"/>
                <w:sz w:val="18"/>
                <w:szCs w:val="18"/>
              </w:rPr>
              <w:t>Consultant</w:t>
            </w:r>
          </w:p>
          <w:p w14:paraId="6D711442" w14:textId="232DA3E7" w:rsidR="00E52436" w:rsidRPr="00E92368" w:rsidRDefault="00815B6A" w:rsidP="00E92368">
            <w:pPr>
              <w:spacing w:line="240" w:lineRule="auto"/>
              <w:jc w:val="center"/>
              <w:rPr>
                <w:color w:val="auto"/>
                <w:sz w:val="18"/>
                <w:szCs w:val="18"/>
              </w:rPr>
            </w:pPr>
            <w:proofErr w:type="spellStart"/>
            <w:r w:rsidRPr="00E92368">
              <w:rPr>
                <w:color w:val="auto"/>
                <w:sz w:val="18"/>
                <w:szCs w:val="18"/>
              </w:rPr>
              <w:t>Associé</w:t>
            </w:r>
            <w:proofErr w:type="spellEnd"/>
          </w:p>
        </w:tc>
        <w:tc>
          <w:tcPr>
            <w:tcW w:w="8982" w:type="dxa"/>
          </w:tcPr>
          <w:p w14:paraId="26230CE6" w14:textId="41AC4F27" w:rsidR="0006053E" w:rsidRPr="00E92368" w:rsidRDefault="0006053E" w:rsidP="00E92368">
            <w:pPr>
              <w:pStyle w:val="normaltableau"/>
              <w:numPr>
                <w:ilvl w:val="0"/>
                <w:numId w:val="1"/>
              </w:numPr>
              <w:spacing w:before="0" w:after="0"/>
              <w:ind w:left="156" w:hanging="246"/>
              <w:rPr>
                <w:rFonts w:ascii="Arial" w:hAnsi="Arial" w:cs="Arial"/>
                <w:b/>
                <w:bCs/>
                <w:color w:val="595959"/>
                <w:sz w:val="18"/>
                <w:szCs w:val="18"/>
                <w:lang w:val="fr-FR" w:eastAsia="en-GB"/>
              </w:rPr>
            </w:pPr>
            <w:r w:rsidRPr="00E92368">
              <w:rPr>
                <w:rFonts w:ascii="Arial" w:hAnsi="Arial" w:cs="Arial"/>
                <w:b/>
                <w:bCs/>
                <w:color w:val="595959"/>
                <w:sz w:val="18"/>
                <w:szCs w:val="18"/>
                <w:lang w:val="fr-FR" w:eastAsia="en-GB"/>
              </w:rPr>
              <w:t>Analyse Genre du Programme d’Appui à l’Inclusion Sociale au Mali (PAIS)</w:t>
            </w:r>
            <w:r w:rsidR="00D578A7" w:rsidRPr="00E92368">
              <w:rPr>
                <w:rFonts w:ascii="Arial" w:hAnsi="Arial" w:cs="Arial"/>
                <w:b/>
                <w:bCs/>
                <w:color w:val="595959"/>
                <w:sz w:val="18"/>
                <w:szCs w:val="18"/>
                <w:lang w:val="fr-FR" w:eastAsia="en-GB"/>
              </w:rPr>
              <w:t xml:space="preserve"> : </w:t>
            </w:r>
          </w:p>
          <w:p w14:paraId="29B29186"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Revue documentaire</w:t>
            </w:r>
          </w:p>
          <w:p w14:paraId="42857D79"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Contribution à la conception d’outils</w:t>
            </w:r>
          </w:p>
          <w:p w14:paraId="162B62DA"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Analyse des données</w:t>
            </w:r>
          </w:p>
          <w:p w14:paraId="197BFB25"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Contribution au rapportage</w:t>
            </w:r>
          </w:p>
          <w:p w14:paraId="445E8BE3"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Participation à la restitution</w:t>
            </w:r>
          </w:p>
        </w:tc>
      </w:tr>
      <w:tr w:rsidR="0006053E" w:rsidRPr="00E92368" w14:paraId="1DD1FE6D" w14:textId="77777777" w:rsidTr="00903E39">
        <w:trPr>
          <w:cantSplit/>
          <w:trHeight w:val="53"/>
          <w:jc w:val="center"/>
        </w:trPr>
        <w:tc>
          <w:tcPr>
            <w:tcW w:w="701" w:type="dxa"/>
            <w:vAlign w:val="center"/>
          </w:tcPr>
          <w:p w14:paraId="2279CDA7" w14:textId="77777777" w:rsidR="0006053E" w:rsidRPr="00E92368" w:rsidRDefault="00767B2C" w:rsidP="00E92368">
            <w:pPr>
              <w:pStyle w:val="normaltableau"/>
              <w:spacing w:before="0" w:after="0"/>
              <w:jc w:val="center"/>
              <w:rPr>
                <w:rFonts w:ascii="Arial" w:hAnsi="Arial" w:cs="Arial"/>
                <w:color w:val="000000" w:themeColor="text1"/>
                <w:sz w:val="18"/>
                <w:szCs w:val="18"/>
                <w:lang w:val="fr-FR"/>
              </w:rPr>
            </w:pPr>
            <w:r w:rsidRPr="00E92368">
              <w:rPr>
                <w:rFonts w:ascii="Arial" w:hAnsi="Arial" w:cs="Arial"/>
                <w:color w:val="000000" w:themeColor="text1"/>
                <w:sz w:val="18"/>
                <w:szCs w:val="18"/>
                <w:lang w:val="fr-FR"/>
              </w:rPr>
              <w:t>40</w:t>
            </w:r>
          </w:p>
        </w:tc>
        <w:tc>
          <w:tcPr>
            <w:tcW w:w="1276" w:type="dxa"/>
            <w:vAlign w:val="center"/>
          </w:tcPr>
          <w:p w14:paraId="35D34A5F" w14:textId="77777777" w:rsidR="0006053E" w:rsidRPr="00E92368" w:rsidRDefault="0006053E" w:rsidP="00E92368">
            <w:pPr>
              <w:widowControl w:val="0"/>
              <w:tabs>
                <w:tab w:val="left" w:pos="426"/>
                <w:tab w:val="left" w:pos="1985"/>
              </w:tabs>
              <w:spacing w:line="240" w:lineRule="auto"/>
              <w:jc w:val="center"/>
              <w:rPr>
                <w:color w:val="auto"/>
                <w:sz w:val="18"/>
                <w:szCs w:val="18"/>
              </w:rPr>
            </w:pPr>
            <w:r w:rsidRPr="00E92368">
              <w:rPr>
                <w:color w:val="auto"/>
                <w:sz w:val="18"/>
                <w:szCs w:val="18"/>
              </w:rPr>
              <w:t>12/2020 –</w:t>
            </w:r>
          </w:p>
          <w:p w14:paraId="05D8FC07" w14:textId="77777777" w:rsidR="0006053E" w:rsidRPr="00E92368" w:rsidRDefault="0006053E" w:rsidP="00E92368">
            <w:pPr>
              <w:widowControl w:val="0"/>
              <w:tabs>
                <w:tab w:val="left" w:pos="426"/>
                <w:tab w:val="left" w:pos="1985"/>
              </w:tabs>
              <w:spacing w:line="240" w:lineRule="auto"/>
              <w:jc w:val="center"/>
              <w:rPr>
                <w:color w:val="auto"/>
                <w:sz w:val="18"/>
                <w:szCs w:val="18"/>
              </w:rPr>
            </w:pPr>
            <w:r w:rsidRPr="00E92368">
              <w:rPr>
                <w:color w:val="auto"/>
                <w:sz w:val="18"/>
                <w:szCs w:val="18"/>
              </w:rPr>
              <w:t>01/2021</w:t>
            </w:r>
          </w:p>
        </w:tc>
        <w:tc>
          <w:tcPr>
            <w:tcW w:w="1559" w:type="dxa"/>
            <w:vAlign w:val="center"/>
          </w:tcPr>
          <w:p w14:paraId="70494007" w14:textId="77777777" w:rsidR="0006053E" w:rsidRPr="00E92368" w:rsidRDefault="0006053E" w:rsidP="00E92368">
            <w:pPr>
              <w:spacing w:line="240" w:lineRule="auto"/>
              <w:jc w:val="center"/>
              <w:rPr>
                <w:color w:val="auto"/>
                <w:sz w:val="18"/>
                <w:szCs w:val="18"/>
              </w:rPr>
            </w:pPr>
            <w:r w:rsidRPr="00E92368">
              <w:rPr>
                <w:color w:val="auto"/>
                <w:sz w:val="18"/>
                <w:szCs w:val="18"/>
              </w:rPr>
              <w:t>Ségou et Sikasso</w:t>
            </w:r>
          </w:p>
        </w:tc>
        <w:tc>
          <w:tcPr>
            <w:tcW w:w="2410" w:type="dxa"/>
            <w:vAlign w:val="center"/>
          </w:tcPr>
          <w:p w14:paraId="452A422E" w14:textId="77777777" w:rsidR="0006053E" w:rsidRPr="00E92368" w:rsidRDefault="0006053E" w:rsidP="00E92368">
            <w:pPr>
              <w:spacing w:line="240" w:lineRule="auto"/>
              <w:jc w:val="center"/>
              <w:rPr>
                <w:bCs/>
                <w:color w:val="auto"/>
                <w:sz w:val="18"/>
                <w:szCs w:val="18"/>
                <w:lang w:val="fr-CA"/>
              </w:rPr>
            </w:pPr>
            <w:r w:rsidRPr="00E92368">
              <w:rPr>
                <w:bCs/>
                <w:color w:val="auto"/>
                <w:sz w:val="18"/>
                <w:szCs w:val="18"/>
                <w:lang w:val="fr-CA"/>
              </w:rPr>
              <w:t>Bureau International du Travail</w:t>
            </w:r>
          </w:p>
          <w:p w14:paraId="0139BF73" w14:textId="77777777" w:rsidR="0006053E" w:rsidRPr="00E92368" w:rsidRDefault="0006053E" w:rsidP="00E92368">
            <w:pPr>
              <w:spacing w:line="240" w:lineRule="auto"/>
              <w:jc w:val="center"/>
              <w:rPr>
                <w:bCs/>
                <w:color w:val="auto"/>
                <w:sz w:val="18"/>
                <w:szCs w:val="18"/>
                <w:lang w:val="fr-CA"/>
              </w:rPr>
            </w:pPr>
            <w:r w:rsidRPr="00E92368">
              <w:rPr>
                <w:bCs/>
                <w:color w:val="auto"/>
                <w:sz w:val="18"/>
                <w:szCs w:val="18"/>
                <w:lang w:val="fr-CA"/>
              </w:rPr>
              <w:t>(BIT)</w:t>
            </w:r>
          </w:p>
        </w:tc>
        <w:tc>
          <w:tcPr>
            <w:tcW w:w="1276" w:type="dxa"/>
            <w:vAlign w:val="center"/>
          </w:tcPr>
          <w:p w14:paraId="69788067" w14:textId="77777777" w:rsidR="0006053E" w:rsidRPr="00E92368" w:rsidRDefault="0006053E" w:rsidP="00E92368">
            <w:pPr>
              <w:spacing w:line="240" w:lineRule="auto"/>
              <w:jc w:val="center"/>
              <w:rPr>
                <w:color w:val="auto"/>
                <w:sz w:val="18"/>
                <w:szCs w:val="18"/>
              </w:rPr>
            </w:pPr>
            <w:r w:rsidRPr="00E92368">
              <w:rPr>
                <w:color w:val="auto"/>
                <w:sz w:val="18"/>
                <w:szCs w:val="18"/>
              </w:rPr>
              <w:t>Consultant</w:t>
            </w:r>
          </w:p>
          <w:p w14:paraId="1F723F00" w14:textId="72864DEF" w:rsidR="00815B6A" w:rsidRPr="00E92368" w:rsidRDefault="00815B6A" w:rsidP="00E92368">
            <w:pPr>
              <w:spacing w:line="240" w:lineRule="auto"/>
              <w:jc w:val="center"/>
              <w:rPr>
                <w:color w:val="auto"/>
                <w:sz w:val="18"/>
                <w:szCs w:val="18"/>
              </w:rPr>
            </w:pPr>
            <w:r w:rsidRPr="00E92368">
              <w:rPr>
                <w:color w:val="auto"/>
                <w:sz w:val="18"/>
                <w:szCs w:val="18"/>
              </w:rPr>
              <w:t>National</w:t>
            </w:r>
          </w:p>
        </w:tc>
        <w:tc>
          <w:tcPr>
            <w:tcW w:w="8982" w:type="dxa"/>
          </w:tcPr>
          <w:p w14:paraId="7CE79A85" w14:textId="05B5B63D" w:rsidR="0006053E" w:rsidRPr="00E92368" w:rsidRDefault="00815B6A" w:rsidP="00E92368">
            <w:pPr>
              <w:pStyle w:val="normaltableau"/>
              <w:numPr>
                <w:ilvl w:val="0"/>
                <w:numId w:val="1"/>
              </w:numPr>
              <w:spacing w:before="0" w:after="0"/>
              <w:ind w:left="156" w:hanging="246"/>
              <w:rPr>
                <w:rFonts w:ascii="Arial" w:hAnsi="Arial" w:cs="Arial"/>
                <w:b/>
                <w:bCs/>
                <w:color w:val="595959"/>
                <w:sz w:val="18"/>
                <w:szCs w:val="18"/>
                <w:lang w:val="fr-FR" w:eastAsia="en-GB"/>
              </w:rPr>
            </w:pPr>
            <w:r w:rsidRPr="00E92368">
              <w:rPr>
                <w:rFonts w:ascii="Arial" w:hAnsi="Arial" w:cs="Arial"/>
                <w:b/>
                <w:bCs/>
                <w:color w:val="595959"/>
                <w:sz w:val="18"/>
                <w:szCs w:val="18"/>
                <w:lang w:val="fr-FR" w:eastAsia="en-GB"/>
              </w:rPr>
              <w:t xml:space="preserve">Consultant </w:t>
            </w:r>
            <w:r w:rsidR="0006053E" w:rsidRPr="00E92368">
              <w:rPr>
                <w:rFonts w:ascii="Arial" w:hAnsi="Arial" w:cs="Arial"/>
                <w:b/>
                <w:bCs/>
                <w:color w:val="595959"/>
                <w:sz w:val="18"/>
                <w:szCs w:val="18"/>
                <w:lang w:val="fr-FR" w:eastAsia="en-GB"/>
              </w:rPr>
              <w:t>Evaluation finale indépendante du projet d’appui à l’amélioration de l’employabilité des jeunes ruraux dans des circuits productifs</w:t>
            </w:r>
            <w:r w:rsidRPr="00E92368">
              <w:rPr>
                <w:rFonts w:ascii="Arial" w:hAnsi="Arial" w:cs="Arial"/>
                <w:b/>
                <w:bCs/>
                <w:color w:val="595959"/>
                <w:sz w:val="18"/>
                <w:szCs w:val="18"/>
                <w:lang w:val="fr-FR" w:eastAsia="en-GB"/>
              </w:rPr>
              <w:t> :</w:t>
            </w:r>
          </w:p>
          <w:p w14:paraId="5C1FDC82"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Revue documentaire</w:t>
            </w:r>
          </w:p>
          <w:p w14:paraId="4D5B56F2"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Contribution à la conception d’outils</w:t>
            </w:r>
          </w:p>
          <w:p w14:paraId="44235516"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Collecte et analyse des données</w:t>
            </w:r>
          </w:p>
          <w:p w14:paraId="1A83F84C"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Contribution au rapportage</w:t>
            </w:r>
          </w:p>
          <w:p w14:paraId="5117EC53" w14:textId="7103B3DC" w:rsidR="0006053E" w:rsidRPr="00E92368" w:rsidRDefault="0006053E" w:rsidP="00E92368">
            <w:pPr>
              <w:pStyle w:val="normaltableau"/>
              <w:spacing w:before="0" w:after="0"/>
              <w:ind w:left="156"/>
              <w:rPr>
                <w:rFonts w:ascii="Arial" w:hAnsi="Arial" w:cs="Arial"/>
                <w:sz w:val="18"/>
                <w:szCs w:val="18"/>
                <w:lang w:val="fr-FR" w:eastAsia="en-GB"/>
              </w:rPr>
            </w:pPr>
            <w:r w:rsidRPr="00E92368">
              <w:rPr>
                <w:rFonts w:ascii="Arial" w:hAnsi="Arial" w:cs="Arial"/>
                <w:color w:val="595959"/>
                <w:sz w:val="18"/>
                <w:szCs w:val="18"/>
                <w:lang w:val="fr-FR" w:eastAsia="en-GB"/>
              </w:rPr>
              <w:t>Participation à la restitution</w:t>
            </w:r>
          </w:p>
        </w:tc>
      </w:tr>
      <w:tr w:rsidR="0006053E" w:rsidRPr="00E92368" w14:paraId="11165865" w14:textId="77777777" w:rsidTr="00903E39">
        <w:trPr>
          <w:cantSplit/>
          <w:trHeight w:val="53"/>
          <w:jc w:val="center"/>
        </w:trPr>
        <w:tc>
          <w:tcPr>
            <w:tcW w:w="701" w:type="dxa"/>
            <w:vAlign w:val="center"/>
          </w:tcPr>
          <w:p w14:paraId="1C1A6002" w14:textId="77777777" w:rsidR="0006053E" w:rsidRPr="00E92368" w:rsidRDefault="00767B2C" w:rsidP="00E92368">
            <w:pPr>
              <w:pStyle w:val="normaltableau"/>
              <w:spacing w:before="0" w:after="0"/>
              <w:jc w:val="center"/>
              <w:rPr>
                <w:rFonts w:ascii="Arial" w:hAnsi="Arial" w:cs="Arial"/>
                <w:color w:val="000000" w:themeColor="text1"/>
                <w:sz w:val="18"/>
                <w:szCs w:val="18"/>
                <w:lang w:val="fr-FR"/>
              </w:rPr>
            </w:pPr>
            <w:r w:rsidRPr="00E92368">
              <w:rPr>
                <w:rFonts w:ascii="Arial" w:hAnsi="Arial" w:cs="Arial"/>
                <w:color w:val="000000" w:themeColor="text1"/>
                <w:sz w:val="18"/>
                <w:szCs w:val="18"/>
                <w:lang w:val="fr-FR"/>
              </w:rPr>
              <w:t>39</w:t>
            </w:r>
          </w:p>
        </w:tc>
        <w:tc>
          <w:tcPr>
            <w:tcW w:w="1276" w:type="dxa"/>
            <w:vAlign w:val="center"/>
          </w:tcPr>
          <w:p w14:paraId="3AE20059" w14:textId="77777777" w:rsidR="0006053E" w:rsidRPr="00E92368" w:rsidRDefault="0006053E" w:rsidP="00E92368">
            <w:pPr>
              <w:spacing w:line="240" w:lineRule="auto"/>
              <w:jc w:val="center"/>
              <w:rPr>
                <w:color w:val="auto"/>
                <w:sz w:val="18"/>
                <w:szCs w:val="18"/>
              </w:rPr>
            </w:pPr>
            <w:r w:rsidRPr="00E92368">
              <w:rPr>
                <w:color w:val="auto"/>
                <w:sz w:val="18"/>
                <w:szCs w:val="18"/>
              </w:rPr>
              <w:t>11/2020 –</w:t>
            </w:r>
          </w:p>
          <w:p w14:paraId="0B342516" w14:textId="77777777" w:rsidR="0006053E" w:rsidRPr="00E92368" w:rsidRDefault="0006053E" w:rsidP="00E92368">
            <w:pPr>
              <w:spacing w:line="240" w:lineRule="auto"/>
              <w:jc w:val="center"/>
              <w:rPr>
                <w:color w:val="auto"/>
                <w:sz w:val="18"/>
                <w:szCs w:val="18"/>
              </w:rPr>
            </w:pPr>
            <w:r w:rsidRPr="00E92368">
              <w:rPr>
                <w:color w:val="auto"/>
                <w:sz w:val="18"/>
                <w:szCs w:val="18"/>
              </w:rPr>
              <w:t>12/2020</w:t>
            </w:r>
          </w:p>
        </w:tc>
        <w:tc>
          <w:tcPr>
            <w:tcW w:w="1559" w:type="dxa"/>
            <w:vAlign w:val="center"/>
          </w:tcPr>
          <w:p w14:paraId="6A7F6CCB" w14:textId="77777777" w:rsidR="0006053E" w:rsidRPr="00E92368" w:rsidRDefault="0006053E" w:rsidP="00E92368">
            <w:pPr>
              <w:spacing w:line="240" w:lineRule="auto"/>
              <w:jc w:val="center"/>
              <w:rPr>
                <w:color w:val="auto"/>
                <w:sz w:val="18"/>
                <w:szCs w:val="18"/>
              </w:rPr>
            </w:pPr>
            <w:r w:rsidRPr="00E92368">
              <w:rPr>
                <w:color w:val="auto"/>
                <w:sz w:val="18"/>
                <w:szCs w:val="18"/>
              </w:rPr>
              <w:t>Gao, Bamako</w:t>
            </w:r>
          </w:p>
        </w:tc>
        <w:tc>
          <w:tcPr>
            <w:tcW w:w="2410" w:type="dxa"/>
            <w:vAlign w:val="center"/>
          </w:tcPr>
          <w:p w14:paraId="357DA39B" w14:textId="77777777" w:rsidR="0006053E" w:rsidRPr="00E92368" w:rsidRDefault="0006053E" w:rsidP="00E92368">
            <w:pPr>
              <w:spacing w:line="240" w:lineRule="auto"/>
              <w:jc w:val="center"/>
              <w:rPr>
                <w:bCs/>
                <w:color w:val="auto"/>
                <w:sz w:val="18"/>
                <w:szCs w:val="18"/>
              </w:rPr>
            </w:pPr>
            <w:r w:rsidRPr="00E92368">
              <w:rPr>
                <w:bCs/>
                <w:color w:val="auto"/>
                <w:sz w:val="18"/>
                <w:szCs w:val="18"/>
              </w:rPr>
              <w:t>KEY AID Consulting</w:t>
            </w:r>
          </w:p>
        </w:tc>
        <w:tc>
          <w:tcPr>
            <w:tcW w:w="1276" w:type="dxa"/>
            <w:vAlign w:val="center"/>
          </w:tcPr>
          <w:p w14:paraId="2FFA2E74" w14:textId="77777777" w:rsidR="0006053E" w:rsidRPr="00E92368" w:rsidRDefault="0006053E" w:rsidP="00E92368">
            <w:pPr>
              <w:spacing w:line="240" w:lineRule="auto"/>
              <w:jc w:val="center"/>
              <w:rPr>
                <w:color w:val="auto"/>
                <w:sz w:val="18"/>
                <w:szCs w:val="18"/>
              </w:rPr>
            </w:pPr>
            <w:r w:rsidRPr="00E92368">
              <w:rPr>
                <w:color w:val="auto"/>
                <w:sz w:val="18"/>
                <w:szCs w:val="18"/>
              </w:rPr>
              <w:t>Consultant</w:t>
            </w:r>
          </w:p>
        </w:tc>
        <w:tc>
          <w:tcPr>
            <w:tcW w:w="8982" w:type="dxa"/>
          </w:tcPr>
          <w:p w14:paraId="2BD4D403" w14:textId="77777777" w:rsidR="0006053E" w:rsidRPr="00E92368" w:rsidRDefault="0006053E" w:rsidP="00E92368">
            <w:pPr>
              <w:pStyle w:val="normaltableau"/>
              <w:numPr>
                <w:ilvl w:val="0"/>
                <w:numId w:val="1"/>
              </w:numPr>
              <w:spacing w:before="0" w:after="0"/>
              <w:ind w:left="156" w:hanging="246"/>
              <w:rPr>
                <w:rFonts w:ascii="Arial" w:hAnsi="Arial" w:cs="Arial"/>
                <w:color w:val="595959"/>
                <w:sz w:val="18"/>
                <w:szCs w:val="18"/>
                <w:lang w:val="fr-FR" w:eastAsia="en-GB"/>
              </w:rPr>
            </w:pPr>
            <w:r w:rsidRPr="00E92368">
              <w:rPr>
                <w:rFonts w:ascii="Arial" w:hAnsi="Arial" w:cs="Arial"/>
                <w:b/>
                <w:bCs/>
                <w:color w:val="595959"/>
                <w:sz w:val="18"/>
                <w:szCs w:val="18"/>
                <w:lang w:val="fr-FR" w:eastAsia="en-GB"/>
              </w:rPr>
              <w:t xml:space="preserve">Evaluation finale </w:t>
            </w:r>
            <w:proofErr w:type="spellStart"/>
            <w:r w:rsidRPr="00E92368">
              <w:rPr>
                <w:rFonts w:ascii="Arial" w:hAnsi="Arial" w:cs="Arial"/>
                <w:b/>
                <w:bCs/>
                <w:color w:val="595959"/>
                <w:sz w:val="18"/>
                <w:szCs w:val="18"/>
                <w:lang w:val="fr-FR" w:eastAsia="en-GB"/>
              </w:rPr>
              <w:t>Finale</w:t>
            </w:r>
            <w:proofErr w:type="spellEnd"/>
            <w:r w:rsidRPr="00E92368">
              <w:rPr>
                <w:rFonts w:ascii="Arial" w:hAnsi="Arial" w:cs="Arial"/>
                <w:b/>
                <w:bCs/>
                <w:color w:val="595959"/>
                <w:sz w:val="18"/>
                <w:szCs w:val="18"/>
                <w:lang w:val="fr-FR" w:eastAsia="en-GB"/>
              </w:rPr>
              <w:t xml:space="preserve"> du </w:t>
            </w:r>
            <w:proofErr w:type="spellStart"/>
            <w:r w:rsidRPr="00E92368">
              <w:rPr>
                <w:rFonts w:ascii="Arial" w:hAnsi="Arial" w:cs="Arial"/>
                <w:b/>
                <w:bCs/>
                <w:color w:val="595959"/>
                <w:sz w:val="18"/>
                <w:szCs w:val="18"/>
                <w:lang w:val="fr-FR" w:eastAsia="en-GB"/>
              </w:rPr>
              <w:t>proje</w:t>
            </w:r>
            <w:proofErr w:type="spellEnd"/>
            <w:r w:rsidRPr="00E92368">
              <w:rPr>
                <w:rFonts w:ascii="Arial" w:hAnsi="Arial" w:cs="Arial"/>
                <w:b/>
                <w:bCs/>
                <w:color w:val="595959"/>
                <w:sz w:val="18"/>
                <w:szCs w:val="18"/>
                <w:lang w:val="fr-FR" w:eastAsia="en-GB"/>
              </w:rPr>
              <w:t xml:space="preserve"> “Action pour les Migrants le long de la </w:t>
            </w:r>
            <w:r w:rsidR="001A7971" w:rsidRPr="00E92368">
              <w:rPr>
                <w:rFonts w:ascii="Arial" w:hAnsi="Arial" w:cs="Arial"/>
                <w:b/>
                <w:bCs/>
                <w:color w:val="595959"/>
                <w:sz w:val="18"/>
                <w:szCs w:val="18"/>
                <w:lang w:val="fr-FR" w:eastAsia="en-GB"/>
              </w:rPr>
              <w:t>Route :</w:t>
            </w:r>
            <w:r w:rsidRPr="00E92368">
              <w:rPr>
                <w:rFonts w:ascii="Arial" w:hAnsi="Arial" w:cs="Arial"/>
                <w:color w:val="595959"/>
                <w:sz w:val="18"/>
                <w:szCs w:val="18"/>
                <w:lang w:val="fr-FR" w:eastAsia="en-GB"/>
              </w:rPr>
              <w:t xml:space="preserve"> Assistance humanitaire » (</w:t>
            </w:r>
            <w:proofErr w:type="spellStart"/>
            <w:r w:rsidRPr="00E92368">
              <w:rPr>
                <w:rFonts w:ascii="Arial" w:hAnsi="Arial" w:cs="Arial"/>
                <w:color w:val="595959"/>
                <w:sz w:val="18"/>
                <w:szCs w:val="18"/>
                <w:lang w:val="fr-FR" w:eastAsia="en-GB"/>
              </w:rPr>
              <w:t>AmiRA</w:t>
            </w:r>
            <w:proofErr w:type="spellEnd"/>
            <w:r w:rsidRPr="00E92368">
              <w:rPr>
                <w:rFonts w:ascii="Arial" w:hAnsi="Arial" w:cs="Arial"/>
                <w:color w:val="595959"/>
                <w:sz w:val="18"/>
                <w:szCs w:val="18"/>
                <w:lang w:val="fr-FR" w:eastAsia="en-GB"/>
              </w:rPr>
              <w:t xml:space="preserve">) mis en </w:t>
            </w:r>
            <w:proofErr w:type="spellStart"/>
            <w:r w:rsidRPr="00E92368">
              <w:rPr>
                <w:rFonts w:ascii="Arial" w:hAnsi="Arial" w:cs="Arial"/>
                <w:color w:val="595959"/>
                <w:sz w:val="18"/>
                <w:szCs w:val="18"/>
                <w:lang w:val="fr-FR" w:eastAsia="en-GB"/>
              </w:rPr>
              <w:t>oeuvre</w:t>
            </w:r>
            <w:proofErr w:type="spellEnd"/>
            <w:r w:rsidRPr="00E92368">
              <w:rPr>
                <w:rFonts w:ascii="Arial" w:hAnsi="Arial" w:cs="Arial"/>
                <w:color w:val="595959"/>
                <w:sz w:val="18"/>
                <w:szCs w:val="18"/>
                <w:lang w:val="fr-FR" w:eastAsia="en-GB"/>
              </w:rPr>
              <w:t xml:space="preserve"> par la croix rouge Malienne et financé par Financé par le Foreign, Commonwealth and </w:t>
            </w:r>
            <w:proofErr w:type="spellStart"/>
            <w:r w:rsidRPr="00E92368">
              <w:rPr>
                <w:rFonts w:ascii="Arial" w:hAnsi="Arial" w:cs="Arial"/>
                <w:color w:val="595959"/>
                <w:sz w:val="18"/>
                <w:szCs w:val="18"/>
                <w:lang w:val="fr-FR" w:eastAsia="en-GB"/>
              </w:rPr>
              <w:t>Development</w:t>
            </w:r>
            <w:proofErr w:type="spellEnd"/>
            <w:r w:rsidRPr="00E92368">
              <w:rPr>
                <w:rFonts w:ascii="Arial" w:hAnsi="Arial" w:cs="Arial"/>
                <w:color w:val="595959"/>
                <w:sz w:val="18"/>
                <w:szCs w:val="18"/>
                <w:lang w:val="fr-FR" w:eastAsia="en-GB"/>
              </w:rPr>
              <w:t xml:space="preserve"> Office (FCDO). </w:t>
            </w:r>
          </w:p>
          <w:p w14:paraId="1ED62F97"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Programme visant à fournir une assistance humanitaire aux migrants le long des routes migratoires, plus particulièrement au Burkina Faso, en Guinée, en Égypte, au Mali, au Niger et au Soudan.</w:t>
            </w:r>
          </w:p>
          <w:p w14:paraId="19EC65AF"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Revue documentaire</w:t>
            </w:r>
          </w:p>
          <w:p w14:paraId="1D05BC66"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Contribution à la conception d’outils</w:t>
            </w:r>
          </w:p>
          <w:p w14:paraId="00195606"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Collecte et analyse des données</w:t>
            </w:r>
          </w:p>
          <w:p w14:paraId="6705C3CC"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Contribution au rapportage</w:t>
            </w:r>
          </w:p>
          <w:p w14:paraId="63355BF9" w14:textId="77777777" w:rsidR="0006053E" w:rsidRPr="00E92368" w:rsidRDefault="0006053E" w:rsidP="00E92368">
            <w:pPr>
              <w:pStyle w:val="normaltableau"/>
              <w:spacing w:before="0" w:after="0"/>
              <w:ind w:left="156"/>
              <w:rPr>
                <w:rFonts w:ascii="Arial" w:hAnsi="Arial" w:cs="Arial"/>
                <w:sz w:val="18"/>
                <w:szCs w:val="18"/>
                <w:lang w:val="fr-FR" w:eastAsia="en-GB"/>
              </w:rPr>
            </w:pPr>
            <w:r w:rsidRPr="00E92368">
              <w:rPr>
                <w:rFonts w:ascii="Arial" w:hAnsi="Arial" w:cs="Arial"/>
                <w:color w:val="595959"/>
                <w:sz w:val="18"/>
                <w:szCs w:val="18"/>
                <w:lang w:val="fr-FR" w:eastAsia="en-GB"/>
              </w:rPr>
              <w:t>Participation à la restitution</w:t>
            </w:r>
          </w:p>
        </w:tc>
      </w:tr>
      <w:tr w:rsidR="0006053E" w:rsidRPr="00E92368" w14:paraId="1C1F0899" w14:textId="77777777" w:rsidTr="00903E39">
        <w:trPr>
          <w:cantSplit/>
          <w:trHeight w:val="53"/>
          <w:jc w:val="center"/>
        </w:trPr>
        <w:tc>
          <w:tcPr>
            <w:tcW w:w="701" w:type="dxa"/>
            <w:vAlign w:val="center"/>
          </w:tcPr>
          <w:p w14:paraId="2149D49D" w14:textId="77777777" w:rsidR="0006053E" w:rsidRPr="00E92368" w:rsidRDefault="00767B2C" w:rsidP="00E92368">
            <w:pPr>
              <w:pStyle w:val="normaltableau"/>
              <w:spacing w:before="0" w:after="0"/>
              <w:jc w:val="center"/>
              <w:rPr>
                <w:rFonts w:ascii="Arial" w:hAnsi="Arial" w:cs="Arial"/>
                <w:color w:val="000000" w:themeColor="text1"/>
                <w:sz w:val="18"/>
                <w:szCs w:val="18"/>
                <w:lang w:val="fr-FR"/>
              </w:rPr>
            </w:pPr>
            <w:r w:rsidRPr="00E92368">
              <w:rPr>
                <w:rFonts w:ascii="Arial" w:hAnsi="Arial" w:cs="Arial"/>
                <w:color w:val="000000" w:themeColor="text1"/>
                <w:sz w:val="18"/>
                <w:szCs w:val="18"/>
                <w:lang w:val="fr-FR"/>
              </w:rPr>
              <w:t>38</w:t>
            </w:r>
          </w:p>
        </w:tc>
        <w:tc>
          <w:tcPr>
            <w:tcW w:w="1276" w:type="dxa"/>
            <w:vAlign w:val="center"/>
          </w:tcPr>
          <w:p w14:paraId="286E4E2C" w14:textId="77777777" w:rsidR="0006053E" w:rsidRPr="00E92368" w:rsidRDefault="0006053E" w:rsidP="00E92368">
            <w:pPr>
              <w:widowControl w:val="0"/>
              <w:tabs>
                <w:tab w:val="left" w:pos="426"/>
                <w:tab w:val="left" w:pos="1985"/>
              </w:tabs>
              <w:spacing w:line="240" w:lineRule="auto"/>
              <w:jc w:val="center"/>
              <w:rPr>
                <w:color w:val="auto"/>
                <w:sz w:val="18"/>
                <w:szCs w:val="18"/>
              </w:rPr>
            </w:pPr>
            <w:r w:rsidRPr="00E92368">
              <w:rPr>
                <w:color w:val="auto"/>
                <w:sz w:val="18"/>
                <w:szCs w:val="18"/>
              </w:rPr>
              <w:t>09/2020 –</w:t>
            </w:r>
          </w:p>
          <w:p w14:paraId="2AB9BE3C" w14:textId="77777777" w:rsidR="0006053E" w:rsidRPr="00E92368" w:rsidRDefault="0006053E" w:rsidP="00E92368">
            <w:pPr>
              <w:widowControl w:val="0"/>
              <w:tabs>
                <w:tab w:val="left" w:pos="426"/>
                <w:tab w:val="left" w:pos="1985"/>
              </w:tabs>
              <w:spacing w:line="240" w:lineRule="auto"/>
              <w:jc w:val="center"/>
              <w:rPr>
                <w:color w:val="auto"/>
                <w:sz w:val="18"/>
                <w:szCs w:val="18"/>
              </w:rPr>
            </w:pPr>
            <w:r w:rsidRPr="00E92368">
              <w:rPr>
                <w:color w:val="auto"/>
                <w:sz w:val="18"/>
                <w:szCs w:val="18"/>
              </w:rPr>
              <w:t>10/2020</w:t>
            </w:r>
          </w:p>
        </w:tc>
        <w:tc>
          <w:tcPr>
            <w:tcW w:w="1559" w:type="dxa"/>
            <w:vAlign w:val="center"/>
          </w:tcPr>
          <w:p w14:paraId="32C3CBE1" w14:textId="77777777" w:rsidR="0006053E" w:rsidRPr="00E92368" w:rsidRDefault="0006053E" w:rsidP="00E92368">
            <w:pPr>
              <w:spacing w:line="240" w:lineRule="auto"/>
              <w:jc w:val="center"/>
              <w:rPr>
                <w:color w:val="auto"/>
                <w:sz w:val="18"/>
                <w:szCs w:val="18"/>
              </w:rPr>
            </w:pPr>
            <w:r w:rsidRPr="00E92368">
              <w:rPr>
                <w:color w:val="auto"/>
                <w:sz w:val="18"/>
                <w:szCs w:val="18"/>
              </w:rPr>
              <w:t>Mopti, Tombouctou, Gao</w:t>
            </w:r>
          </w:p>
        </w:tc>
        <w:tc>
          <w:tcPr>
            <w:tcW w:w="2410" w:type="dxa"/>
            <w:vAlign w:val="center"/>
          </w:tcPr>
          <w:p w14:paraId="1C71468A" w14:textId="77777777" w:rsidR="0006053E" w:rsidRPr="00E92368" w:rsidRDefault="0006053E" w:rsidP="00E92368">
            <w:pPr>
              <w:spacing w:line="240" w:lineRule="auto"/>
              <w:jc w:val="center"/>
              <w:rPr>
                <w:bCs/>
                <w:color w:val="auto"/>
                <w:sz w:val="18"/>
                <w:szCs w:val="18"/>
              </w:rPr>
            </w:pPr>
            <w:r w:rsidRPr="00E92368">
              <w:rPr>
                <w:bCs/>
                <w:color w:val="auto"/>
                <w:sz w:val="18"/>
                <w:szCs w:val="18"/>
              </w:rPr>
              <w:t>NRC</w:t>
            </w:r>
          </w:p>
        </w:tc>
        <w:tc>
          <w:tcPr>
            <w:tcW w:w="1276" w:type="dxa"/>
            <w:vAlign w:val="center"/>
          </w:tcPr>
          <w:p w14:paraId="40ABE0C4" w14:textId="77777777" w:rsidR="0006053E" w:rsidRPr="00E92368" w:rsidRDefault="0006053E" w:rsidP="00E92368">
            <w:pPr>
              <w:spacing w:line="240" w:lineRule="auto"/>
              <w:jc w:val="center"/>
              <w:rPr>
                <w:color w:val="auto"/>
                <w:sz w:val="18"/>
                <w:szCs w:val="18"/>
              </w:rPr>
            </w:pPr>
            <w:r w:rsidRPr="00E92368">
              <w:rPr>
                <w:color w:val="auto"/>
                <w:sz w:val="18"/>
                <w:szCs w:val="18"/>
              </w:rPr>
              <w:t>Consultant</w:t>
            </w:r>
          </w:p>
        </w:tc>
        <w:tc>
          <w:tcPr>
            <w:tcW w:w="8982" w:type="dxa"/>
          </w:tcPr>
          <w:p w14:paraId="1CDAA7BB" w14:textId="3C5AB389" w:rsidR="0006053E" w:rsidRPr="00E92368" w:rsidRDefault="001027F6" w:rsidP="00E92368">
            <w:pPr>
              <w:pStyle w:val="normaltableau"/>
              <w:numPr>
                <w:ilvl w:val="0"/>
                <w:numId w:val="1"/>
              </w:numPr>
              <w:spacing w:before="0" w:after="0"/>
              <w:ind w:left="156" w:hanging="246"/>
              <w:rPr>
                <w:rFonts w:ascii="Arial" w:hAnsi="Arial" w:cs="Arial"/>
                <w:b/>
                <w:bCs/>
                <w:color w:val="595959"/>
                <w:sz w:val="18"/>
                <w:szCs w:val="18"/>
                <w:lang w:val="fr-FR" w:eastAsia="en-GB"/>
              </w:rPr>
            </w:pPr>
            <w:r w:rsidRPr="00E92368">
              <w:rPr>
                <w:rFonts w:ascii="Arial" w:hAnsi="Arial" w:cs="Arial"/>
                <w:b/>
                <w:bCs/>
                <w:color w:val="595959"/>
                <w:sz w:val="18"/>
                <w:szCs w:val="18"/>
                <w:lang w:val="fr-FR" w:eastAsia="en-GB"/>
              </w:rPr>
              <w:t>E</w:t>
            </w:r>
            <w:r w:rsidR="0006053E" w:rsidRPr="00E92368">
              <w:rPr>
                <w:rFonts w:ascii="Arial" w:hAnsi="Arial" w:cs="Arial"/>
                <w:b/>
                <w:bCs/>
                <w:color w:val="595959"/>
                <w:sz w:val="18"/>
                <w:szCs w:val="18"/>
                <w:lang w:val="fr-FR" w:eastAsia="en-GB"/>
              </w:rPr>
              <w:t xml:space="preserve">tude de marché du programme de jeunes dans les </w:t>
            </w:r>
            <w:r w:rsidRPr="00E92368">
              <w:rPr>
                <w:rFonts w:ascii="Arial" w:hAnsi="Arial" w:cs="Arial"/>
                <w:b/>
                <w:bCs/>
                <w:color w:val="595959"/>
                <w:sz w:val="18"/>
                <w:szCs w:val="18"/>
                <w:lang w:val="fr-FR" w:eastAsia="en-GB"/>
              </w:rPr>
              <w:t>provinces d</w:t>
            </w:r>
            <w:r w:rsidR="0006053E" w:rsidRPr="00E92368">
              <w:rPr>
                <w:rFonts w:ascii="Arial" w:hAnsi="Arial" w:cs="Arial"/>
                <w:b/>
                <w:bCs/>
                <w:color w:val="595959"/>
                <w:sz w:val="18"/>
                <w:szCs w:val="18"/>
                <w:lang w:val="fr-FR" w:eastAsia="en-GB"/>
              </w:rPr>
              <w:t>e Mopti, Gao et Tombouctou</w:t>
            </w:r>
            <w:r w:rsidR="00815B6A" w:rsidRPr="00E92368">
              <w:rPr>
                <w:rFonts w:ascii="Arial" w:hAnsi="Arial" w:cs="Arial"/>
                <w:b/>
                <w:bCs/>
                <w:color w:val="595959"/>
                <w:sz w:val="18"/>
                <w:szCs w:val="18"/>
                <w:lang w:val="fr-FR" w:eastAsia="en-GB"/>
              </w:rPr>
              <w:t> :</w:t>
            </w:r>
          </w:p>
          <w:p w14:paraId="0B617353"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Revue documentaire</w:t>
            </w:r>
          </w:p>
          <w:p w14:paraId="3491E815"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Conception d’outils</w:t>
            </w:r>
          </w:p>
          <w:p w14:paraId="5C81388E"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Supervision collecte et analyse des données</w:t>
            </w:r>
          </w:p>
          <w:p w14:paraId="64639200"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Rapportage</w:t>
            </w:r>
          </w:p>
          <w:p w14:paraId="5AE4F1D9" w14:textId="77777777" w:rsidR="0006053E" w:rsidRPr="00E92368" w:rsidRDefault="0006053E" w:rsidP="00E92368">
            <w:pPr>
              <w:pStyle w:val="normaltableau"/>
              <w:spacing w:before="0" w:after="0"/>
              <w:ind w:left="156"/>
              <w:rPr>
                <w:rFonts w:ascii="Arial" w:hAnsi="Arial" w:cs="Arial"/>
                <w:sz w:val="18"/>
                <w:szCs w:val="18"/>
                <w:lang w:val="fr-FR" w:eastAsia="en-GB"/>
              </w:rPr>
            </w:pPr>
            <w:r w:rsidRPr="00E92368">
              <w:rPr>
                <w:rFonts w:ascii="Arial" w:hAnsi="Arial" w:cs="Arial"/>
                <w:color w:val="595959"/>
                <w:sz w:val="18"/>
                <w:szCs w:val="18"/>
                <w:lang w:val="fr-FR" w:eastAsia="en-GB"/>
              </w:rPr>
              <w:t>Restitution</w:t>
            </w:r>
          </w:p>
        </w:tc>
      </w:tr>
      <w:tr w:rsidR="0006053E" w:rsidRPr="00E92368" w14:paraId="0254E788" w14:textId="77777777" w:rsidTr="00903E39">
        <w:trPr>
          <w:cantSplit/>
          <w:trHeight w:val="53"/>
          <w:jc w:val="center"/>
        </w:trPr>
        <w:tc>
          <w:tcPr>
            <w:tcW w:w="701" w:type="dxa"/>
            <w:vAlign w:val="center"/>
          </w:tcPr>
          <w:p w14:paraId="6D99853C" w14:textId="77777777" w:rsidR="0006053E" w:rsidRPr="00E92368" w:rsidRDefault="00767B2C" w:rsidP="00E92368">
            <w:pPr>
              <w:pStyle w:val="normaltableau"/>
              <w:spacing w:before="0" w:after="0"/>
              <w:jc w:val="center"/>
              <w:rPr>
                <w:rFonts w:ascii="Arial" w:hAnsi="Arial" w:cs="Arial"/>
                <w:color w:val="000000" w:themeColor="text1"/>
                <w:sz w:val="18"/>
                <w:szCs w:val="18"/>
                <w:lang w:val="fr-FR"/>
              </w:rPr>
            </w:pPr>
            <w:r w:rsidRPr="00E92368">
              <w:rPr>
                <w:rFonts w:ascii="Arial" w:hAnsi="Arial" w:cs="Arial"/>
                <w:color w:val="000000" w:themeColor="text1"/>
                <w:sz w:val="18"/>
                <w:szCs w:val="18"/>
                <w:lang w:val="fr-FR"/>
              </w:rPr>
              <w:t>37</w:t>
            </w:r>
          </w:p>
        </w:tc>
        <w:tc>
          <w:tcPr>
            <w:tcW w:w="1276" w:type="dxa"/>
            <w:vAlign w:val="center"/>
          </w:tcPr>
          <w:p w14:paraId="35993CB8" w14:textId="77777777" w:rsidR="0006053E" w:rsidRPr="00E92368" w:rsidRDefault="0006053E" w:rsidP="00E92368">
            <w:pPr>
              <w:widowControl w:val="0"/>
              <w:tabs>
                <w:tab w:val="left" w:pos="426"/>
                <w:tab w:val="left" w:pos="1985"/>
              </w:tabs>
              <w:spacing w:line="240" w:lineRule="auto"/>
              <w:jc w:val="center"/>
              <w:rPr>
                <w:color w:val="auto"/>
                <w:sz w:val="18"/>
                <w:szCs w:val="18"/>
              </w:rPr>
            </w:pPr>
            <w:r w:rsidRPr="00E92368">
              <w:rPr>
                <w:color w:val="auto"/>
                <w:sz w:val="18"/>
                <w:szCs w:val="18"/>
              </w:rPr>
              <w:t>08/2020 –</w:t>
            </w:r>
          </w:p>
          <w:p w14:paraId="52BB244D" w14:textId="77777777" w:rsidR="0006053E" w:rsidRPr="00E92368" w:rsidRDefault="0006053E" w:rsidP="00E92368">
            <w:pPr>
              <w:widowControl w:val="0"/>
              <w:tabs>
                <w:tab w:val="left" w:pos="426"/>
                <w:tab w:val="left" w:pos="1985"/>
              </w:tabs>
              <w:spacing w:line="240" w:lineRule="auto"/>
              <w:rPr>
                <w:color w:val="auto"/>
                <w:sz w:val="18"/>
                <w:szCs w:val="18"/>
              </w:rPr>
            </w:pPr>
            <w:r w:rsidRPr="00E92368">
              <w:rPr>
                <w:color w:val="auto"/>
                <w:sz w:val="18"/>
                <w:szCs w:val="18"/>
              </w:rPr>
              <w:t xml:space="preserve"> 09/2020</w:t>
            </w:r>
          </w:p>
        </w:tc>
        <w:tc>
          <w:tcPr>
            <w:tcW w:w="1559" w:type="dxa"/>
            <w:vAlign w:val="center"/>
          </w:tcPr>
          <w:p w14:paraId="706C866C" w14:textId="77777777" w:rsidR="0006053E" w:rsidRPr="00E92368" w:rsidRDefault="0006053E" w:rsidP="00E92368">
            <w:pPr>
              <w:spacing w:line="240" w:lineRule="auto"/>
              <w:jc w:val="center"/>
              <w:rPr>
                <w:color w:val="auto"/>
                <w:sz w:val="18"/>
                <w:szCs w:val="18"/>
              </w:rPr>
            </w:pPr>
            <w:r w:rsidRPr="00E92368">
              <w:rPr>
                <w:color w:val="auto"/>
                <w:sz w:val="18"/>
                <w:szCs w:val="18"/>
              </w:rPr>
              <w:t>Mali</w:t>
            </w:r>
          </w:p>
          <w:p w14:paraId="0E6DBF05" w14:textId="77777777" w:rsidR="0006053E" w:rsidRPr="00E92368" w:rsidRDefault="0006053E" w:rsidP="00E92368">
            <w:pPr>
              <w:spacing w:line="240" w:lineRule="auto"/>
              <w:jc w:val="center"/>
              <w:rPr>
                <w:color w:val="auto"/>
                <w:sz w:val="18"/>
                <w:szCs w:val="18"/>
              </w:rPr>
            </w:pPr>
            <w:r w:rsidRPr="00E92368">
              <w:rPr>
                <w:color w:val="auto"/>
                <w:sz w:val="18"/>
                <w:szCs w:val="18"/>
              </w:rPr>
              <w:t>(North and Centre)</w:t>
            </w:r>
          </w:p>
        </w:tc>
        <w:tc>
          <w:tcPr>
            <w:tcW w:w="2410" w:type="dxa"/>
            <w:vAlign w:val="center"/>
          </w:tcPr>
          <w:p w14:paraId="2345D7F1" w14:textId="77777777" w:rsidR="0006053E" w:rsidRPr="00E92368" w:rsidRDefault="0006053E" w:rsidP="00E92368">
            <w:pPr>
              <w:spacing w:line="240" w:lineRule="auto"/>
              <w:jc w:val="center"/>
              <w:rPr>
                <w:bCs/>
                <w:color w:val="auto"/>
                <w:sz w:val="18"/>
                <w:szCs w:val="18"/>
              </w:rPr>
            </w:pPr>
            <w:r w:rsidRPr="00E92368">
              <w:rPr>
                <w:bCs/>
                <w:color w:val="auto"/>
                <w:sz w:val="18"/>
                <w:szCs w:val="18"/>
              </w:rPr>
              <w:t>USAID Mali</w:t>
            </w:r>
          </w:p>
        </w:tc>
        <w:tc>
          <w:tcPr>
            <w:tcW w:w="1276" w:type="dxa"/>
            <w:vAlign w:val="center"/>
          </w:tcPr>
          <w:p w14:paraId="497A0A13" w14:textId="77777777" w:rsidR="0006053E" w:rsidRPr="00E92368" w:rsidRDefault="0006053E" w:rsidP="00E92368">
            <w:pPr>
              <w:spacing w:line="240" w:lineRule="auto"/>
              <w:jc w:val="center"/>
              <w:rPr>
                <w:color w:val="auto"/>
                <w:sz w:val="18"/>
                <w:szCs w:val="18"/>
              </w:rPr>
            </w:pPr>
            <w:r w:rsidRPr="00E92368">
              <w:rPr>
                <w:color w:val="auto"/>
                <w:sz w:val="18"/>
                <w:szCs w:val="18"/>
              </w:rPr>
              <w:t>Consultant</w:t>
            </w:r>
          </w:p>
        </w:tc>
        <w:tc>
          <w:tcPr>
            <w:tcW w:w="8982" w:type="dxa"/>
          </w:tcPr>
          <w:p w14:paraId="69E1465A" w14:textId="3F24C637" w:rsidR="0006053E" w:rsidRPr="00E92368" w:rsidRDefault="00815B6A" w:rsidP="00E92368">
            <w:pPr>
              <w:pStyle w:val="normaltableau"/>
              <w:numPr>
                <w:ilvl w:val="0"/>
                <w:numId w:val="1"/>
              </w:numPr>
              <w:spacing w:before="0" w:after="0"/>
              <w:ind w:left="156" w:hanging="246"/>
              <w:rPr>
                <w:rFonts w:ascii="Arial" w:hAnsi="Arial" w:cs="Arial"/>
                <w:b/>
                <w:bCs/>
                <w:sz w:val="18"/>
                <w:szCs w:val="18"/>
                <w:lang w:val="en-US" w:eastAsia="en-GB"/>
              </w:rPr>
            </w:pPr>
            <w:r w:rsidRPr="00E92368">
              <w:rPr>
                <w:rFonts w:ascii="Arial" w:hAnsi="Arial" w:cs="Arial"/>
                <w:b/>
                <w:bCs/>
                <w:sz w:val="18"/>
                <w:szCs w:val="18"/>
                <w:lang w:val="en-US" w:eastAsia="en-GB"/>
              </w:rPr>
              <w:t xml:space="preserve">Consultant </w:t>
            </w:r>
            <w:r w:rsidR="0006053E" w:rsidRPr="00E92368">
              <w:rPr>
                <w:rFonts w:ascii="Arial" w:hAnsi="Arial" w:cs="Arial"/>
                <w:b/>
                <w:bCs/>
                <w:sz w:val="18"/>
                <w:szCs w:val="18"/>
                <w:lang w:val="en-US" w:eastAsia="en-GB"/>
              </w:rPr>
              <w:t xml:space="preserve">Third Party Monitoring </w:t>
            </w:r>
            <w:r w:rsidR="0006053E" w:rsidRPr="00E92368">
              <w:rPr>
                <w:rFonts w:ascii="Arial" w:hAnsi="Arial" w:cs="Arial"/>
                <w:color w:val="595959"/>
                <w:sz w:val="18"/>
                <w:szCs w:val="18"/>
                <w:lang w:val="en-US" w:eastAsia="en-GB"/>
              </w:rPr>
              <w:t>of ARC activities implemented by Humanity &amp; Inclusion (HI)</w:t>
            </w:r>
          </w:p>
        </w:tc>
      </w:tr>
      <w:tr w:rsidR="0006053E" w:rsidRPr="00E92368" w14:paraId="44EB8921" w14:textId="77777777" w:rsidTr="00903E39">
        <w:trPr>
          <w:jc w:val="center"/>
        </w:trPr>
        <w:tc>
          <w:tcPr>
            <w:tcW w:w="701" w:type="dxa"/>
            <w:vAlign w:val="center"/>
          </w:tcPr>
          <w:p w14:paraId="0E42F10D" w14:textId="77777777" w:rsidR="0006053E" w:rsidRPr="00E92368" w:rsidRDefault="00767B2C" w:rsidP="00E92368">
            <w:pPr>
              <w:pStyle w:val="normaltableau"/>
              <w:spacing w:before="0" w:after="0"/>
              <w:jc w:val="center"/>
              <w:rPr>
                <w:rFonts w:ascii="Arial" w:hAnsi="Arial" w:cs="Arial"/>
                <w:color w:val="000000" w:themeColor="text1"/>
                <w:sz w:val="18"/>
                <w:szCs w:val="18"/>
                <w:lang w:val="en-US"/>
              </w:rPr>
            </w:pPr>
            <w:r w:rsidRPr="00E92368">
              <w:rPr>
                <w:rFonts w:ascii="Arial" w:hAnsi="Arial" w:cs="Arial"/>
                <w:color w:val="000000" w:themeColor="text1"/>
                <w:sz w:val="18"/>
                <w:szCs w:val="18"/>
                <w:lang w:val="en-US"/>
              </w:rPr>
              <w:t>36</w:t>
            </w:r>
          </w:p>
        </w:tc>
        <w:tc>
          <w:tcPr>
            <w:tcW w:w="1276" w:type="dxa"/>
            <w:vAlign w:val="center"/>
          </w:tcPr>
          <w:p w14:paraId="39262C62" w14:textId="77777777" w:rsidR="0006053E" w:rsidRPr="00E92368" w:rsidRDefault="0006053E" w:rsidP="00E92368">
            <w:pPr>
              <w:spacing w:line="240" w:lineRule="auto"/>
              <w:jc w:val="center"/>
              <w:rPr>
                <w:color w:val="auto"/>
                <w:sz w:val="18"/>
                <w:szCs w:val="18"/>
              </w:rPr>
            </w:pPr>
            <w:r w:rsidRPr="00E92368">
              <w:rPr>
                <w:color w:val="auto"/>
                <w:sz w:val="18"/>
                <w:szCs w:val="18"/>
              </w:rPr>
              <w:t>07/2020 –</w:t>
            </w:r>
          </w:p>
          <w:p w14:paraId="08817FF9" w14:textId="77777777" w:rsidR="0006053E" w:rsidRPr="00E92368" w:rsidRDefault="0006053E" w:rsidP="00E92368">
            <w:pPr>
              <w:spacing w:line="240" w:lineRule="auto"/>
              <w:jc w:val="center"/>
              <w:rPr>
                <w:color w:val="auto"/>
                <w:sz w:val="18"/>
                <w:szCs w:val="18"/>
              </w:rPr>
            </w:pPr>
            <w:r w:rsidRPr="00E92368">
              <w:rPr>
                <w:color w:val="auto"/>
                <w:sz w:val="18"/>
                <w:szCs w:val="18"/>
              </w:rPr>
              <w:t>08/2020</w:t>
            </w:r>
          </w:p>
        </w:tc>
        <w:tc>
          <w:tcPr>
            <w:tcW w:w="1559" w:type="dxa"/>
            <w:vAlign w:val="center"/>
          </w:tcPr>
          <w:p w14:paraId="6B173B29" w14:textId="77777777" w:rsidR="0006053E" w:rsidRPr="00E92368" w:rsidRDefault="0006053E" w:rsidP="00E92368">
            <w:pPr>
              <w:spacing w:line="240" w:lineRule="auto"/>
              <w:jc w:val="center"/>
              <w:rPr>
                <w:color w:val="auto"/>
                <w:sz w:val="18"/>
                <w:szCs w:val="18"/>
                <w:lang w:val="nb-NO"/>
              </w:rPr>
            </w:pPr>
            <w:r w:rsidRPr="00E92368">
              <w:rPr>
                <w:color w:val="auto"/>
                <w:sz w:val="18"/>
                <w:szCs w:val="18"/>
                <w:lang w:val="nb-NO"/>
              </w:rPr>
              <w:t>Mopti, Gao, Ménaka et Kidal</w:t>
            </w:r>
          </w:p>
        </w:tc>
        <w:tc>
          <w:tcPr>
            <w:tcW w:w="2410" w:type="dxa"/>
            <w:vAlign w:val="center"/>
          </w:tcPr>
          <w:p w14:paraId="75458D93" w14:textId="77777777" w:rsidR="0006053E" w:rsidRPr="00E92368" w:rsidRDefault="0006053E" w:rsidP="00E92368">
            <w:pPr>
              <w:spacing w:line="240" w:lineRule="auto"/>
              <w:jc w:val="center"/>
              <w:rPr>
                <w:bCs/>
                <w:color w:val="auto"/>
                <w:sz w:val="18"/>
                <w:szCs w:val="18"/>
                <w:lang w:val="fr-FR"/>
              </w:rPr>
            </w:pPr>
            <w:r w:rsidRPr="00E92368">
              <w:rPr>
                <w:bCs/>
                <w:color w:val="auto"/>
                <w:sz w:val="18"/>
                <w:szCs w:val="18"/>
                <w:lang w:val="fr-FR"/>
              </w:rPr>
              <w:t>Aide à l’Eglise Norvégienne (AEN)</w:t>
            </w:r>
          </w:p>
        </w:tc>
        <w:tc>
          <w:tcPr>
            <w:tcW w:w="1276" w:type="dxa"/>
            <w:vAlign w:val="center"/>
          </w:tcPr>
          <w:p w14:paraId="08554002" w14:textId="77777777" w:rsidR="0006053E" w:rsidRPr="00E92368" w:rsidRDefault="0006053E" w:rsidP="00E92368">
            <w:pPr>
              <w:spacing w:line="240" w:lineRule="auto"/>
              <w:jc w:val="center"/>
              <w:rPr>
                <w:color w:val="auto"/>
                <w:sz w:val="18"/>
                <w:szCs w:val="18"/>
              </w:rPr>
            </w:pPr>
            <w:r w:rsidRPr="00E92368">
              <w:rPr>
                <w:color w:val="auto"/>
                <w:sz w:val="18"/>
                <w:szCs w:val="18"/>
              </w:rPr>
              <w:t>Consultant</w:t>
            </w:r>
          </w:p>
        </w:tc>
        <w:tc>
          <w:tcPr>
            <w:tcW w:w="8982" w:type="dxa"/>
          </w:tcPr>
          <w:p w14:paraId="49854D17" w14:textId="2F8A1C17" w:rsidR="0006053E" w:rsidRPr="00E92368" w:rsidRDefault="00815B6A" w:rsidP="00E92368">
            <w:pPr>
              <w:pStyle w:val="normaltableau"/>
              <w:numPr>
                <w:ilvl w:val="0"/>
                <w:numId w:val="1"/>
              </w:numPr>
              <w:spacing w:before="0" w:after="0"/>
              <w:ind w:left="156" w:hanging="246"/>
              <w:rPr>
                <w:rFonts w:ascii="Arial" w:hAnsi="Arial" w:cs="Arial"/>
                <w:color w:val="595959"/>
                <w:sz w:val="18"/>
                <w:szCs w:val="18"/>
                <w:lang w:val="fr-FR" w:eastAsia="en-GB"/>
              </w:rPr>
            </w:pPr>
            <w:r w:rsidRPr="00E92368">
              <w:rPr>
                <w:rFonts w:ascii="Arial" w:hAnsi="Arial" w:cs="Arial"/>
                <w:b/>
                <w:bCs/>
                <w:color w:val="595959"/>
                <w:sz w:val="18"/>
                <w:szCs w:val="18"/>
                <w:lang w:val="fr-FR" w:eastAsia="en-GB"/>
              </w:rPr>
              <w:t xml:space="preserve">Consultant </w:t>
            </w:r>
            <w:r w:rsidR="0006053E" w:rsidRPr="00E92368">
              <w:rPr>
                <w:rFonts w:ascii="Arial" w:hAnsi="Arial" w:cs="Arial"/>
                <w:b/>
                <w:bCs/>
                <w:color w:val="595959"/>
                <w:sz w:val="18"/>
                <w:szCs w:val="18"/>
                <w:lang w:val="fr-FR" w:eastAsia="en-GB"/>
              </w:rPr>
              <w:t>Evaluation des besoins des communautés dans les zones d’intervention de l’AEN et ses partenaires Revue documentaire :</w:t>
            </w:r>
            <w:r w:rsidR="0006053E" w:rsidRPr="00E92368">
              <w:rPr>
                <w:rFonts w:ascii="Arial" w:hAnsi="Arial" w:cs="Arial"/>
                <w:color w:val="595959"/>
                <w:sz w:val="18"/>
                <w:szCs w:val="18"/>
                <w:lang w:val="fr-FR" w:eastAsia="en-GB"/>
              </w:rPr>
              <w:t xml:space="preserve"> Paix &amp; Cohésion sociale, Eau, Hygiène et Assainissement (WASH), Violences Basées sur le Genre (VBG) incluant la Santé de la Reproduction</w:t>
            </w:r>
          </w:p>
          <w:p w14:paraId="19EB4652"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Revue des outils</w:t>
            </w:r>
          </w:p>
          <w:p w14:paraId="71F57EE5"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Formation, Supervision collecte et analyse des données</w:t>
            </w:r>
          </w:p>
          <w:p w14:paraId="7211FF7D"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Rapportage</w:t>
            </w:r>
          </w:p>
          <w:p w14:paraId="3783589E" w14:textId="77777777" w:rsidR="0006053E" w:rsidRPr="00E92368" w:rsidRDefault="0006053E" w:rsidP="00E92368">
            <w:pPr>
              <w:pStyle w:val="normaltableau"/>
              <w:spacing w:before="0" w:after="0"/>
              <w:ind w:left="156"/>
              <w:rPr>
                <w:rFonts w:ascii="Arial" w:hAnsi="Arial" w:cs="Arial"/>
                <w:sz w:val="18"/>
                <w:szCs w:val="18"/>
                <w:lang w:val="fr-FR" w:eastAsia="en-GB"/>
              </w:rPr>
            </w:pPr>
            <w:r w:rsidRPr="00E92368">
              <w:rPr>
                <w:rFonts w:ascii="Arial" w:hAnsi="Arial" w:cs="Arial"/>
                <w:color w:val="595959"/>
                <w:sz w:val="18"/>
                <w:szCs w:val="18"/>
                <w:lang w:val="fr-FR" w:eastAsia="en-GB"/>
              </w:rPr>
              <w:t>Restitution</w:t>
            </w:r>
          </w:p>
        </w:tc>
      </w:tr>
      <w:tr w:rsidR="0006053E" w:rsidRPr="00E92368" w14:paraId="4A138668" w14:textId="77777777" w:rsidTr="00903E39">
        <w:trPr>
          <w:cantSplit/>
          <w:trHeight w:val="53"/>
          <w:jc w:val="center"/>
        </w:trPr>
        <w:tc>
          <w:tcPr>
            <w:tcW w:w="701" w:type="dxa"/>
            <w:vAlign w:val="center"/>
          </w:tcPr>
          <w:p w14:paraId="1AF887C3" w14:textId="77777777" w:rsidR="0006053E" w:rsidRPr="00E92368" w:rsidRDefault="00767B2C" w:rsidP="00E92368">
            <w:pPr>
              <w:pStyle w:val="normaltableau"/>
              <w:spacing w:before="0" w:after="0"/>
              <w:jc w:val="center"/>
              <w:rPr>
                <w:rFonts w:ascii="Arial" w:hAnsi="Arial" w:cs="Arial"/>
                <w:color w:val="000000" w:themeColor="text1"/>
                <w:sz w:val="18"/>
                <w:szCs w:val="18"/>
                <w:lang w:val="fr-FR"/>
              </w:rPr>
            </w:pPr>
            <w:r w:rsidRPr="00E92368">
              <w:rPr>
                <w:rFonts w:ascii="Arial" w:hAnsi="Arial" w:cs="Arial"/>
                <w:color w:val="000000" w:themeColor="text1"/>
                <w:sz w:val="18"/>
                <w:szCs w:val="18"/>
                <w:lang w:val="fr-FR"/>
              </w:rPr>
              <w:lastRenderedPageBreak/>
              <w:t>35</w:t>
            </w:r>
          </w:p>
        </w:tc>
        <w:tc>
          <w:tcPr>
            <w:tcW w:w="1276" w:type="dxa"/>
            <w:vAlign w:val="center"/>
          </w:tcPr>
          <w:p w14:paraId="4B7D1656" w14:textId="77777777" w:rsidR="0006053E" w:rsidRPr="00E92368" w:rsidRDefault="0006053E" w:rsidP="00E92368">
            <w:pPr>
              <w:widowControl w:val="0"/>
              <w:tabs>
                <w:tab w:val="left" w:pos="426"/>
                <w:tab w:val="left" w:pos="1985"/>
              </w:tabs>
              <w:spacing w:line="240" w:lineRule="auto"/>
              <w:jc w:val="center"/>
              <w:rPr>
                <w:color w:val="auto"/>
                <w:sz w:val="18"/>
                <w:szCs w:val="18"/>
              </w:rPr>
            </w:pPr>
            <w:r w:rsidRPr="00E92368">
              <w:rPr>
                <w:color w:val="auto"/>
                <w:sz w:val="18"/>
                <w:szCs w:val="18"/>
              </w:rPr>
              <w:t>05/2020 –</w:t>
            </w:r>
          </w:p>
          <w:p w14:paraId="18CEBA8F" w14:textId="77777777" w:rsidR="0006053E" w:rsidRPr="00E92368" w:rsidRDefault="0006053E" w:rsidP="00E92368">
            <w:pPr>
              <w:widowControl w:val="0"/>
              <w:tabs>
                <w:tab w:val="left" w:pos="426"/>
                <w:tab w:val="left" w:pos="1985"/>
              </w:tabs>
              <w:spacing w:line="240" w:lineRule="auto"/>
              <w:rPr>
                <w:color w:val="auto"/>
                <w:sz w:val="18"/>
                <w:szCs w:val="18"/>
              </w:rPr>
            </w:pPr>
            <w:r w:rsidRPr="00E92368">
              <w:rPr>
                <w:color w:val="auto"/>
                <w:sz w:val="18"/>
                <w:szCs w:val="18"/>
              </w:rPr>
              <w:t>06/2020</w:t>
            </w:r>
          </w:p>
        </w:tc>
        <w:tc>
          <w:tcPr>
            <w:tcW w:w="1559" w:type="dxa"/>
            <w:vAlign w:val="center"/>
          </w:tcPr>
          <w:p w14:paraId="4DD7C735" w14:textId="77777777" w:rsidR="0006053E" w:rsidRPr="00E92368" w:rsidRDefault="0006053E" w:rsidP="00E92368">
            <w:pPr>
              <w:spacing w:line="240" w:lineRule="auto"/>
              <w:jc w:val="center"/>
              <w:rPr>
                <w:color w:val="auto"/>
                <w:sz w:val="18"/>
                <w:szCs w:val="18"/>
                <w:lang w:val="fr-FR"/>
              </w:rPr>
            </w:pPr>
            <w:r w:rsidRPr="00E92368">
              <w:rPr>
                <w:color w:val="auto"/>
                <w:sz w:val="18"/>
                <w:szCs w:val="18"/>
                <w:lang w:val="fr-FR"/>
              </w:rPr>
              <w:t>Koulikoro et autres régions du Mali</w:t>
            </w:r>
          </w:p>
        </w:tc>
        <w:tc>
          <w:tcPr>
            <w:tcW w:w="2410" w:type="dxa"/>
            <w:vAlign w:val="center"/>
          </w:tcPr>
          <w:p w14:paraId="6A020C20" w14:textId="77777777" w:rsidR="0006053E" w:rsidRPr="00E92368" w:rsidRDefault="0006053E" w:rsidP="00E92368">
            <w:pPr>
              <w:spacing w:line="240" w:lineRule="auto"/>
              <w:jc w:val="center"/>
              <w:rPr>
                <w:bCs/>
                <w:color w:val="auto"/>
                <w:sz w:val="18"/>
                <w:szCs w:val="18"/>
                <w:lang w:val="fr-FR"/>
              </w:rPr>
            </w:pPr>
            <w:r w:rsidRPr="00E92368">
              <w:rPr>
                <w:bCs/>
                <w:color w:val="auto"/>
                <w:sz w:val="18"/>
                <w:szCs w:val="18"/>
                <w:lang w:val="fr-FR"/>
              </w:rPr>
              <w:t>Aide à l’Eglise Norvégienne (AEN)</w:t>
            </w:r>
          </w:p>
        </w:tc>
        <w:tc>
          <w:tcPr>
            <w:tcW w:w="1276" w:type="dxa"/>
            <w:vAlign w:val="center"/>
          </w:tcPr>
          <w:p w14:paraId="6B981997" w14:textId="77777777" w:rsidR="0006053E" w:rsidRPr="00E92368" w:rsidRDefault="0006053E" w:rsidP="00E92368">
            <w:pPr>
              <w:spacing w:line="240" w:lineRule="auto"/>
              <w:jc w:val="center"/>
              <w:rPr>
                <w:color w:val="auto"/>
                <w:sz w:val="18"/>
                <w:szCs w:val="18"/>
              </w:rPr>
            </w:pPr>
            <w:r w:rsidRPr="00E92368">
              <w:rPr>
                <w:color w:val="auto"/>
                <w:sz w:val="18"/>
                <w:szCs w:val="18"/>
              </w:rPr>
              <w:t>Consultant</w:t>
            </w:r>
          </w:p>
        </w:tc>
        <w:tc>
          <w:tcPr>
            <w:tcW w:w="8982" w:type="dxa"/>
          </w:tcPr>
          <w:p w14:paraId="451A9A42" w14:textId="4B65A288" w:rsidR="0006053E" w:rsidRPr="00E92368" w:rsidRDefault="0006053E" w:rsidP="00E92368">
            <w:pPr>
              <w:pStyle w:val="normaltableau"/>
              <w:numPr>
                <w:ilvl w:val="0"/>
                <w:numId w:val="1"/>
              </w:numPr>
              <w:spacing w:before="0" w:after="0"/>
              <w:ind w:left="156" w:hanging="246"/>
              <w:rPr>
                <w:rFonts w:ascii="Arial" w:hAnsi="Arial" w:cs="Arial"/>
                <w:b/>
                <w:bCs/>
                <w:color w:val="595959"/>
                <w:sz w:val="18"/>
                <w:szCs w:val="18"/>
                <w:lang w:val="fr-FR" w:eastAsia="en-GB"/>
              </w:rPr>
            </w:pPr>
            <w:r w:rsidRPr="00E92368">
              <w:rPr>
                <w:rFonts w:ascii="Arial" w:hAnsi="Arial" w:cs="Arial"/>
                <w:b/>
                <w:bCs/>
                <w:color w:val="595959"/>
                <w:sz w:val="18"/>
                <w:szCs w:val="18"/>
                <w:lang w:val="fr-FR" w:eastAsia="en-GB"/>
              </w:rPr>
              <w:t>Evaluation finale du programme « Passerelles intergénérationnelles pour la consolidation de la paix et la cohésion sociale au Mali»</w:t>
            </w:r>
          </w:p>
          <w:p w14:paraId="289CBF1A"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Revue documentaire</w:t>
            </w:r>
          </w:p>
          <w:p w14:paraId="205C1C38"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Conception d’outils</w:t>
            </w:r>
          </w:p>
          <w:p w14:paraId="08B346AC"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Supervision collecte et analyse des données</w:t>
            </w:r>
          </w:p>
          <w:p w14:paraId="60AADC0B"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Rapportage</w:t>
            </w:r>
          </w:p>
          <w:p w14:paraId="15C88E9B" w14:textId="77777777" w:rsidR="0006053E" w:rsidRPr="00E92368" w:rsidRDefault="0006053E" w:rsidP="00E92368">
            <w:pPr>
              <w:pStyle w:val="normaltableau"/>
              <w:spacing w:before="0" w:after="0"/>
              <w:ind w:left="156"/>
              <w:rPr>
                <w:rFonts w:ascii="Arial" w:hAnsi="Arial" w:cs="Arial"/>
                <w:sz w:val="18"/>
                <w:szCs w:val="18"/>
                <w:lang w:val="fr-FR" w:eastAsia="en-GB"/>
              </w:rPr>
            </w:pPr>
            <w:r w:rsidRPr="00E92368">
              <w:rPr>
                <w:rFonts w:ascii="Arial" w:hAnsi="Arial" w:cs="Arial"/>
                <w:color w:val="595959"/>
                <w:sz w:val="18"/>
                <w:szCs w:val="18"/>
                <w:lang w:val="fr-FR" w:eastAsia="en-GB"/>
              </w:rPr>
              <w:t>Restitution</w:t>
            </w:r>
          </w:p>
        </w:tc>
      </w:tr>
      <w:tr w:rsidR="0006053E" w:rsidRPr="00E92368" w14:paraId="7816A8C1" w14:textId="77777777" w:rsidTr="00903E39">
        <w:trPr>
          <w:cantSplit/>
          <w:trHeight w:val="53"/>
          <w:jc w:val="center"/>
        </w:trPr>
        <w:tc>
          <w:tcPr>
            <w:tcW w:w="701" w:type="dxa"/>
            <w:vAlign w:val="center"/>
          </w:tcPr>
          <w:p w14:paraId="6A18232A" w14:textId="77777777" w:rsidR="0006053E" w:rsidRPr="00E92368" w:rsidRDefault="00767B2C" w:rsidP="00E92368">
            <w:pPr>
              <w:pStyle w:val="normaltableau"/>
              <w:spacing w:before="0" w:after="0"/>
              <w:jc w:val="center"/>
              <w:rPr>
                <w:rFonts w:ascii="Arial" w:hAnsi="Arial" w:cs="Arial"/>
                <w:color w:val="000000" w:themeColor="text1"/>
                <w:sz w:val="18"/>
                <w:szCs w:val="18"/>
                <w:lang w:val="fr-FR"/>
              </w:rPr>
            </w:pPr>
            <w:r w:rsidRPr="00E92368">
              <w:rPr>
                <w:rFonts w:ascii="Arial" w:hAnsi="Arial" w:cs="Arial"/>
                <w:color w:val="000000" w:themeColor="text1"/>
                <w:sz w:val="18"/>
                <w:szCs w:val="18"/>
                <w:lang w:val="fr-FR"/>
              </w:rPr>
              <w:t>34</w:t>
            </w:r>
          </w:p>
        </w:tc>
        <w:tc>
          <w:tcPr>
            <w:tcW w:w="1276" w:type="dxa"/>
            <w:vAlign w:val="center"/>
          </w:tcPr>
          <w:p w14:paraId="3B09E4DD" w14:textId="77777777" w:rsidR="0006053E" w:rsidRPr="00E92368" w:rsidRDefault="0006053E" w:rsidP="00E92368">
            <w:pPr>
              <w:widowControl w:val="0"/>
              <w:tabs>
                <w:tab w:val="left" w:pos="426"/>
                <w:tab w:val="left" w:pos="1985"/>
              </w:tabs>
              <w:spacing w:line="240" w:lineRule="auto"/>
              <w:jc w:val="center"/>
              <w:rPr>
                <w:color w:val="auto"/>
                <w:sz w:val="18"/>
                <w:szCs w:val="18"/>
              </w:rPr>
            </w:pPr>
            <w:r w:rsidRPr="00E92368">
              <w:rPr>
                <w:color w:val="auto"/>
                <w:sz w:val="18"/>
                <w:szCs w:val="18"/>
              </w:rPr>
              <w:t>03/2020 –</w:t>
            </w:r>
          </w:p>
          <w:p w14:paraId="059DCDA0" w14:textId="77777777" w:rsidR="0006053E" w:rsidRPr="00E92368" w:rsidRDefault="0006053E" w:rsidP="00E92368">
            <w:pPr>
              <w:widowControl w:val="0"/>
              <w:tabs>
                <w:tab w:val="left" w:pos="426"/>
                <w:tab w:val="left" w:pos="1985"/>
              </w:tabs>
              <w:spacing w:line="240" w:lineRule="auto"/>
              <w:jc w:val="center"/>
              <w:rPr>
                <w:color w:val="auto"/>
                <w:sz w:val="18"/>
                <w:szCs w:val="18"/>
              </w:rPr>
            </w:pPr>
            <w:r w:rsidRPr="00E92368">
              <w:rPr>
                <w:color w:val="auto"/>
                <w:sz w:val="18"/>
                <w:szCs w:val="18"/>
              </w:rPr>
              <w:t>04/2020</w:t>
            </w:r>
          </w:p>
        </w:tc>
        <w:tc>
          <w:tcPr>
            <w:tcW w:w="1559" w:type="dxa"/>
            <w:vAlign w:val="center"/>
          </w:tcPr>
          <w:p w14:paraId="11E636B7" w14:textId="77777777" w:rsidR="0006053E" w:rsidRPr="00E92368" w:rsidRDefault="0006053E" w:rsidP="00E92368">
            <w:pPr>
              <w:spacing w:line="240" w:lineRule="auto"/>
              <w:jc w:val="center"/>
              <w:rPr>
                <w:color w:val="auto"/>
                <w:sz w:val="18"/>
                <w:szCs w:val="18"/>
              </w:rPr>
            </w:pPr>
            <w:r w:rsidRPr="00E92368">
              <w:rPr>
                <w:color w:val="auto"/>
                <w:sz w:val="18"/>
                <w:szCs w:val="18"/>
              </w:rPr>
              <w:t>Burkina Faso</w:t>
            </w:r>
          </w:p>
        </w:tc>
        <w:tc>
          <w:tcPr>
            <w:tcW w:w="2410" w:type="dxa"/>
            <w:vAlign w:val="center"/>
          </w:tcPr>
          <w:p w14:paraId="47CDB7D0" w14:textId="77777777" w:rsidR="0006053E" w:rsidRPr="00E92368" w:rsidRDefault="0006053E" w:rsidP="00E92368">
            <w:pPr>
              <w:autoSpaceDE w:val="0"/>
              <w:autoSpaceDN w:val="0"/>
              <w:adjustRightInd w:val="0"/>
              <w:spacing w:line="240" w:lineRule="auto"/>
              <w:jc w:val="center"/>
              <w:rPr>
                <w:bCs/>
                <w:color w:val="auto"/>
                <w:sz w:val="18"/>
                <w:szCs w:val="18"/>
                <w:lang w:eastAsia="fr-FR"/>
              </w:rPr>
            </w:pPr>
            <w:r w:rsidRPr="00E92368">
              <w:rPr>
                <w:bCs/>
                <w:color w:val="auto"/>
                <w:sz w:val="18"/>
                <w:szCs w:val="18"/>
              </w:rPr>
              <w:t>Native Inc.</w:t>
            </w:r>
          </w:p>
        </w:tc>
        <w:tc>
          <w:tcPr>
            <w:tcW w:w="1276" w:type="dxa"/>
            <w:vAlign w:val="center"/>
          </w:tcPr>
          <w:p w14:paraId="3A117C48" w14:textId="77777777" w:rsidR="0006053E" w:rsidRPr="00E92368" w:rsidRDefault="0006053E" w:rsidP="00E92368">
            <w:pPr>
              <w:spacing w:line="240" w:lineRule="auto"/>
              <w:jc w:val="center"/>
              <w:rPr>
                <w:color w:val="auto"/>
                <w:sz w:val="18"/>
                <w:szCs w:val="18"/>
              </w:rPr>
            </w:pPr>
            <w:r w:rsidRPr="00E92368">
              <w:rPr>
                <w:color w:val="auto"/>
                <w:sz w:val="18"/>
                <w:szCs w:val="18"/>
              </w:rPr>
              <w:t>Consultant</w:t>
            </w:r>
          </w:p>
        </w:tc>
        <w:tc>
          <w:tcPr>
            <w:tcW w:w="8982" w:type="dxa"/>
          </w:tcPr>
          <w:p w14:paraId="4BD9A834" w14:textId="7FC7977F" w:rsidR="0006053E" w:rsidRPr="00E92368" w:rsidRDefault="00815B6A" w:rsidP="00E92368">
            <w:pPr>
              <w:pStyle w:val="normaltableau"/>
              <w:numPr>
                <w:ilvl w:val="0"/>
                <w:numId w:val="1"/>
              </w:numPr>
              <w:spacing w:before="0" w:after="0"/>
              <w:ind w:left="156" w:hanging="246"/>
              <w:rPr>
                <w:rFonts w:ascii="Arial" w:hAnsi="Arial" w:cs="Arial"/>
                <w:b/>
                <w:bCs/>
                <w:color w:val="595959"/>
                <w:sz w:val="18"/>
                <w:szCs w:val="18"/>
                <w:lang w:val="en-US" w:eastAsia="en-GB"/>
              </w:rPr>
            </w:pPr>
            <w:r w:rsidRPr="00E92368">
              <w:rPr>
                <w:rFonts w:ascii="Arial" w:hAnsi="Arial" w:cs="Arial"/>
                <w:b/>
                <w:bCs/>
                <w:color w:val="595959"/>
                <w:sz w:val="18"/>
                <w:szCs w:val="18"/>
                <w:lang w:val="en-US" w:eastAsia="en-GB"/>
              </w:rPr>
              <w:t xml:space="preserve">Consultant </w:t>
            </w:r>
            <w:r w:rsidR="0006053E" w:rsidRPr="00E92368">
              <w:rPr>
                <w:rFonts w:ascii="Arial" w:hAnsi="Arial" w:cs="Arial"/>
                <w:b/>
                <w:bCs/>
                <w:color w:val="595959"/>
                <w:sz w:val="18"/>
                <w:szCs w:val="18"/>
                <w:lang w:val="en-US" w:eastAsia="en-GB"/>
              </w:rPr>
              <w:t xml:space="preserve">Training and data collection supervision on security perception in Djibo and Fada </w:t>
            </w:r>
            <w:proofErr w:type="spellStart"/>
            <w:r w:rsidR="0006053E" w:rsidRPr="00E92368">
              <w:rPr>
                <w:rFonts w:ascii="Arial" w:hAnsi="Arial" w:cs="Arial"/>
                <w:b/>
                <w:bCs/>
                <w:color w:val="595959"/>
                <w:sz w:val="18"/>
                <w:szCs w:val="18"/>
                <w:lang w:val="en-US" w:eastAsia="en-GB"/>
              </w:rPr>
              <w:t>N’gourma</w:t>
            </w:r>
            <w:proofErr w:type="spellEnd"/>
            <w:r w:rsidR="0006053E" w:rsidRPr="00E92368">
              <w:rPr>
                <w:rFonts w:ascii="Arial" w:hAnsi="Arial" w:cs="Arial"/>
                <w:b/>
                <w:bCs/>
                <w:color w:val="595959"/>
                <w:sz w:val="18"/>
                <w:szCs w:val="18"/>
                <w:lang w:val="en-US" w:eastAsia="en-GB"/>
              </w:rPr>
              <w:t xml:space="preserve"> (Burkina Faso)</w:t>
            </w:r>
          </w:p>
        </w:tc>
      </w:tr>
      <w:tr w:rsidR="0006053E" w:rsidRPr="00E92368" w14:paraId="65D9191D" w14:textId="77777777" w:rsidTr="00903E39">
        <w:trPr>
          <w:cantSplit/>
          <w:trHeight w:val="53"/>
          <w:jc w:val="center"/>
        </w:trPr>
        <w:tc>
          <w:tcPr>
            <w:tcW w:w="701" w:type="dxa"/>
            <w:vAlign w:val="center"/>
          </w:tcPr>
          <w:p w14:paraId="1854FA76" w14:textId="77777777" w:rsidR="0006053E" w:rsidRPr="00E92368" w:rsidRDefault="00767B2C" w:rsidP="00E92368">
            <w:pPr>
              <w:pStyle w:val="normaltableau"/>
              <w:spacing w:before="0" w:after="0"/>
              <w:jc w:val="center"/>
              <w:rPr>
                <w:rFonts w:ascii="Arial" w:hAnsi="Arial" w:cs="Arial"/>
                <w:color w:val="000000" w:themeColor="text1"/>
                <w:sz w:val="18"/>
                <w:szCs w:val="18"/>
                <w:lang w:val="en-US"/>
              </w:rPr>
            </w:pPr>
            <w:r w:rsidRPr="00E92368">
              <w:rPr>
                <w:rFonts w:ascii="Arial" w:hAnsi="Arial" w:cs="Arial"/>
                <w:color w:val="000000" w:themeColor="text1"/>
                <w:sz w:val="18"/>
                <w:szCs w:val="18"/>
                <w:lang w:val="en-US"/>
              </w:rPr>
              <w:t>33</w:t>
            </w:r>
          </w:p>
        </w:tc>
        <w:tc>
          <w:tcPr>
            <w:tcW w:w="1276" w:type="dxa"/>
            <w:vAlign w:val="center"/>
          </w:tcPr>
          <w:p w14:paraId="0F194E92" w14:textId="77777777" w:rsidR="0006053E" w:rsidRPr="00E92368" w:rsidRDefault="0006053E" w:rsidP="00E92368">
            <w:pPr>
              <w:widowControl w:val="0"/>
              <w:tabs>
                <w:tab w:val="left" w:pos="426"/>
                <w:tab w:val="left" w:pos="1985"/>
              </w:tabs>
              <w:spacing w:line="240" w:lineRule="auto"/>
              <w:jc w:val="center"/>
              <w:rPr>
                <w:color w:val="auto"/>
                <w:sz w:val="18"/>
                <w:szCs w:val="18"/>
              </w:rPr>
            </w:pPr>
            <w:r w:rsidRPr="00E92368">
              <w:rPr>
                <w:color w:val="auto"/>
                <w:sz w:val="18"/>
                <w:szCs w:val="18"/>
              </w:rPr>
              <w:t>02/2020 –</w:t>
            </w:r>
          </w:p>
          <w:p w14:paraId="58E7F860" w14:textId="77777777" w:rsidR="0006053E" w:rsidRPr="00E92368" w:rsidRDefault="0006053E" w:rsidP="00E92368">
            <w:pPr>
              <w:widowControl w:val="0"/>
              <w:tabs>
                <w:tab w:val="left" w:pos="426"/>
                <w:tab w:val="left" w:pos="1985"/>
              </w:tabs>
              <w:spacing w:line="240" w:lineRule="auto"/>
              <w:jc w:val="center"/>
              <w:rPr>
                <w:color w:val="auto"/>
                <w:sz w:val="18"/>
                <w:szCs w:val="18"/>
              </w:rPr>
            </w:pPr>
          </w:p>
          <w:p w14:paraId="563063B3" w14:textId="77777777" w:rsidR="0006053E" w:rsidRPr="00E92368" w:rsidRDefault="0006053E" w:rsidP="00E92368">
            <w:pPr>
              <w:widowControl w:val="0"/>
              <w:tabs>
                <w:tab w:val="left" w:pos="426"/>
                <w:tab w:val="left" w:pos="1985"/>
              </w:tabs>
              <w:spacing w:line="240" w:lineRule="auto"/>
              <w:jc w:val="center"/>
              <w:rPr>
                <w:color w:val="auto"/>
                <w:sz w:val="18"/>
                <w:szCs w:val="18"/>
              </w:rPr>
            </w:pPr>
            <w:r w:rsidRPr="00E92368">
              <w:rPr>
                <w:color w:val="auto"/>
                <w:sz w:val="18"/>
                <w:szCs w:val="18"/>
              </w:rPr>
              <w:t>03/2020</w:t>
            </w:r>
          </w:p>
        </w:tc>
        <w:tc>
          <w:tcPr>
            <w:tcW w:w="1559" w:type="dxa"/>
            <w:vAlign w:val="center"/>
          </w:tcPr>
          <w:p w14:paraId="196DA84A" w14:textId="77777777" w:rsidR="0006053E" w:rsidRPr="00E92368" w:rsidRDefault="0006053E" w:rsidP="00E92368">
            <w:pPr>
              <w:spacing w:line="240" w:lineRule="auto"/>
              <w:jc w:val="center"/>
              <w:rPr>
                <w:color w:val="auto"/>
                <w:sz w:val="18"/>
                <w:szCs w:val="18"/>
              </w:rPr>
            </w:pPr>
            <w:r w:rsidRPr="00E92368">
              <w:rPr>
                <w:color w:val="auto"/>
                <w:sz w:val="18"/>
                <w:szCs w:val="18"/>
              </w:rPr>
              <w:t>Bamako</w:t>
            </w:r>
          </w:p>
        </w:tc>
        <w:tc>
          <w:tcPr>
            <w:tcW w:w="2410" w:type="dxa"/>
            <w:vAlign w:val="center"/>
          </w:tcPr>
          <w:p w14:paraId="1EDDE5B1" w14:textId="77777777" w:rsidR="0006053E" w:rsidRPr="00E92368" w:rsidRDefault="0006053E" w:rsidP="00E92368">
            <w:pPr>
              <w:autoSpaceDE w:val="0"/>
              <w:autoSpaceDN w:val="0"/>
              <w:adjustRightInd w:val="0"/>
              <w:spacing w:line="240" w:lineRule="auto"/>
              <w:jc w:val="center"/>
              <w:rPr>
                <w:bCs/>
                <w:color w:val="auto"/>
                <w:sz w:val="18"/>
                <w:szCs w:val="18"/>
                <w:lang w:eastAsia="fr-FR"/>
              </w:rPr>
            </w:pPr>
          </w:p>
          <w:p w14:paraId="41C183BA" w14:textId="77777777" w:rsidR="0006053E" w:rsidRPr="00E92368" w:rsidRDefault="0006053E" w:rsidP="00E92368">
            <w:pPr>
              <w:spacing w:line="240" w:lineRule="auto"/>
              <w:jc w:val="center"/>
              <w:rPr>
                <w:bCs/>
                <w:color w:val="auto"/>
                <w:sz w:val="18"/>
                <w:szCs w:val="18"/>
              </w:rPr>
            </w:pPr>
          </w:p>
          <w:p w14:paraId="37E75AE6" w14:textId="77777777" w:rsidR="0006053E" w:rsidRPr="00E92368" w:rsidRDefault="0006053E" w:rsidP="00E92368">
            <w:pPr>
              <w:spacing w:line="240" w:lineRule="auto"/>
              <w:jc w:val="center"/>
              <w:rPr>
                <w:bCs/>
                <w:color w:val="auto"/>
                <w:sz w:val="18"/>
                <w:szCs w:val="18"/>
              </w:rPr>
            </w:pPr>
            <w:r w:rsidRPr="00E92368">
              <w:rPr>
                <w:bCs/>
                <w:color w:val="auto"/>
                <w:sz w:val="18"/>
                <w:szCs w:val="18"/>
              </w:rPr>
              <w:t>ICE – International Consulting Expertise France</w:t>
            </w:r>
          </w:p>
          <w:p w14:paraId="41970BB6" w14:textId="77777777" w:rsidR="0006053E" w:rsidRPr="00E92368" w:rsidRDefault="0006053E" w:rsidP="00E92368">
            <w:pPr>
              <w:spacing w:line="240" w:lineRule="auto"/>
              <w:jc w:val="center"/>
              <w:rPr>
                <w:bCs/>
                <w:color w:val="auto"/>
                <w:sz w:val="18"/>
                <w:szCs w:val="18"/>
              </w:rPr>
            </w:pPr>
          </w:p>
        </w:tc>
        <w:tc>
          <w:tcPr>
            <w:tcW w:w="1276" w:type="dxa"/>
            <w:vAlign w:val="center"/>
          </w:tcPr>
          <w:p w14:paraId="5AA91D02" w14:textId="77777777" w:rsidR="0006053E" w:rsidRPr="00E92368" w:rsidRDefault="0006053E" w:rsidP="00E92368">
            <w:pPr>
              <w:spacing w:line="240" w:lineRule="auto"/>
              <w:jc w:val="center"/>
              <w:rPr>
                <w:color w:val="auto"/>
                <w:sz w:val="18"/>
                <w:szCs w:val="18"/>
              </w:rPr>
            </w:pPr>
            <w:r w:rsidRPr="00E92368">
              <w:rPr>
                <w:color w:val="auto"/>
                <w:sz w:val="18"/>
                <w:szCs w:val="18"/>
              </w:rPr>
              <w:t>Consultant</w:t>
            </w:r>
          </w:p>
        </w:tc>
        <w:tc>
          <w:tcPr>
            <w:tcW w:w="8982" w:type="dxa"/>
          </w:tcPr>
          <w:p w14:paraId="24CAB20A" w14:textId="6055AC2C" w:rsidR="0006053E" w:rsidRPr="00E92368" w:rsidRDefault="00815B6A" w:rsidP="00E92368">
            <w:pPr>
              <w:pStyle w:val="normaltableau"/>
              <w:numPr>
                <w:ilvl w:val="0"/>
                <w:numId w:val="1"/>
              </w:numPr>
              <w:spacing w:before="0" w:after="0"/>
              <w:ind w:left="156" w:hanging="246"/>
              <w:rPr>
                <w:rFonts w:ascii="Arial" w:hAnsi="Arial" w:cs="Arial"/>
                <w:b/>
                <w:bCs/>
                <w:color w:val="595959"/>
                <w:sz w:val="18"/>
                <w:szCs w:val="18"/>
                <w:lang w:val="fr-FR" w:eastAsia="en-GB"/>
              </w:rPr>
            </w:pPr>
            <w:r w:rsidRPr="00E92368">
              <w:rPr>
                <w:rFonts w:ascii="Arial" w:hAnsi="Arial" w:cs="Arial"/>
                <w:b/>
                <w:bCs/>
                <w:color w:val="595959"/>
                <w:sz w:val="18"/>
                <w:szCs w:val="18"/>
                <w:lang w:val="fr-FR" w:eastAsia="en-GB"/>
              </w:rPr>
              <w:t xml:space="preserve">Consultant </w:t>
            </w:r>
            <w:r w:rsidR="0006053E" w:rsidRPr="00E92368">
              <w:rPr>
                <w:rFonts w:ascii="Arial" w:hAnsi="Arial" w:cs="Arial"/>
                <w:b/>
                <w:bCs/>
                <w:color w:val="595959"/>
                <w:sz w:val="18"/>
                <w:szCs w:val="18"/>
                <w:lang w:val="fr-FR" w:eastAsia="en-GB"/>
              </w:rPr>
              <w:t>Expert Junior dans le cadre de l’Elaboration de l’Etat des lieux sur la zone des trois frontières (Mali-Burkina-Niger) :</w:t>
            </w:r>
          </w:p>
          <w:p w14:paraId="0F1CFB15"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 xml:space="preserve">L’appui à l’élaboration d’une cartographie des actions menées ou planifiées par l’ensemble des PTF sur l’ensemble du nexus humanitaire-développement-paix dans la zone géographique concernée qui recouvre les localités suivantes : Au Mali : régions de Ménaka, Gao, Tombouctou, avec un focus sur les localités suivantes : Ménaka, Gossi, Gourma Rharous, Bambara </w:t>
            </w:r>
            <w:proofErr w:type="spellStart"/>
            <w:r w:rsidRPr="00E92368">
              <w:rPr>
                <w:rFonts w:ascii="Arial" w:hAnsi="Arial" w:cs="Arial"/>
                <w:color w:val="595959"/>
                <w:sz w:val="18"/>
                <w:szCs w:val="18"/>
                <w:lang w:val="fr-FR" w:eastAsia="en-GB"/>
              </w:rPr>
              <w:t>Maoudé</w:t>
            </w:r>
            <w:proofErr w:type="spellEnd"/>
            <w:r w:rsidRPr="00E92368">
              <w:rPr>
                <w:rFonts w:ascii="Arial" w:hAnsi="Arial" w:cs="Arial"/>
                <w:color w:val="595959"/>
                <w:sz w:val="18"/>
                <w:szCs w:val="18"/>
                <w:lang w:val="fr-FR" w:eastAsia="en-GB"/>
              </w:rPr>
              <w:t>, Ansongo.</w:t>
            </w:r>
          </w:p>
        </w:tc>
      </w:tr>
      <w:tr w:rsidR="0006053E" w:rsidRPr="00E92368" w14:paraId="78FACB75" w14:textId="77777777" w:rsidTr="00903E39">
        <w:trPr>
          <w:cantSplit/>
          <w:trHeight w:val="53"/>
          <w:jc w:val="center"/>
        </w:trPr>
        <w:tc>
          <w:tcPr>
            <w:tcW w:w="701" w:type="dxa"/>
            <w:vAlign w:val="center"/>
          </w:tcPr>
          <w:p w14:paraId="54A5481F" w14:textId="77777777" w:rsidR="0006053E" w:rsidRPr="00E92368" w:rsidRDefault="00767B2C" w:rsidP="00E92368">
            <w:pPr>
              <w:pStyle w:val="normaltableau"/>
              <w:spacing w:before="0" w:after="0"/>
              <w:jc w:val="center"/>
              <w:rPr>
                <w:rFonts w:ascii="Arial" w:hAnsi="Arial" w:cs="Arial"/>
                <w:color w:val="000000" w:themeColor="text1"/>
                <w:sz w:val="18"/>
                <w:szCs w:val="18"/>
                <w:lang w:val="fr-FR"/>
              </w:rPr>
            </w:pPr>
            <w:r w:rsidRPr="00E92368">
              <w:rPr>
                <w:rFonts w:ascii="Arial" w:hAnsi="Arial" w:cs="Arial"/>
                <w:color w:val="000000" w:themeColor="text1"/>
                <w:sz w:val="18"/>
                <w:szCs w:val="18"/>
                <w:lang w:val="fr-FR"/>
              </w:rPr>
              <w:t>32</w:t>
            </w:r>
          </w:p>
        </w:tc>
        <w:tc>
          <w:tcPr>
            <w:tcW w:w="1276" w:type="dxa"/>
            <w:vAlign w:val="center"/>
          </w:tcPr>
          <w:p w14:paraId="63CCBE40" w14:textId="77777777" w:rsidR="0006053E" w:rsidRPr="00E92368" w:rsidRDefault="0006053E" w:rsidP="00E92368">
            <w:pPr>
              <w:widowControl w:val="0"/>
              <w:tabs>
                <w:tab w:val="left" w:pos="426"/>
                <w:tab w:val="left" w:pos="1985"/>
              </w:tabs>
              <w:spacing w:line="240" w:lineRule="auto"/>
              <w:jc w:val="center"/>
              <w:rPr>
                <w:color w:val="auto"/>
                <w:sz w:val="18"/>
                <w:szCs w:val="18"/>
              </w:rPr>
            </w:pPr>
            <w:r w:rsidRPr="00E92368">
              <w:rPr>
                <w:color w:val="auto"/>
                <w:sz w:val="18"/>
                <w:szCs w:val="18"/>
              </w:rPr>
              <w:t>01/2020 –</w:t>
            </w:r>
          </w:p>
          <w:p w14:paraId="40AB9A28" w14:textId="77777777" w:rsidR="0006053E" w:rsidRPr="00E92368" w:rsidRDefault="0006053E" w:rsidP="00E92368">
            <w:pPr>
              <w:spacing w:line="240" w:lineRule="auto"/>
              <w:jc w:val="center"/>
              <w:rPr>
                <w:color w:val="auto"/>
                <w:sz w:val="18"/>
                <w:szCs w:val="18"/>
              </w:rPr>
            </w:pPr>
            <w:r w:rsidRPr="00E92368">
              <w:rPr>
                <w:color w:val="auto"/>
                <w:sz w:val="18"/>
                <w:szCs w:val="18"/>
              </w:rPr>
              <w:t>02/2020</w:t>
            </w:r>
          </w:p>
        </w:tc>
        <w:tc>
          <w:tcPr>
            <w:tcW w:w="1559" w:type="dxa"/>
            <w:vAlign w:val="center"/>
          </w:tcPr>
          <w:p w14:paraId="1245C282" w14:textId="77777777" w:rsidR="0006053E" w:rsidRPr="00E92368" w:rsidRDefault="0006053E" w:rsidP="00E92368">
            <w:pPr>
              <w:spacing w:line="240" w:lineRule="auto"/>
              <w:jc w:val="center"/>
              <w:rPr>
                <w:color w:val="auto"/>
                <w:sz w:val="18"/>
                <w:szCs w:val="18"/>
                <w:lang w:val="fr-FR"/>
              </w:rPr>
            </w:pPr>
            <w:r w:rsidRPr="00E92368">
              <w:rPr>
                <w:color w:val="auto"/>
                <w:sz w:val="18"/>
                <w:szCs w:val="18"/>
                <w:lang w:val="fr-FR"/>
              </w:rPr>
              <w:t>Koulikoro et autres régions du Mali</w:t>
            </w:r>
          </w:p>
        </w:tc>
        <w:tc>
          <w:tcPr>
            <w:tcW w:w="2410" w:type="dxa"/>
            <w:vAlign w:val="center"/>
          </w:tcPr>
          <w:p w14:paraId="19439DC4" w14:textId="77777777" w:rsidR="0006053E" w:rsidRPr="00E92368" w:rsidRDefault="0006053E" w:rsidP="00E92368">
            <w:pPr>
              <w:spacing w:line="240" w:lineRule="auto"/>
              <w:jc w:val="center"/>
              <w:rPr>
                <w:bCs/>
                <w:color w:val="auto"/>
                <w:sz w:val="18"/>
                <w:szCs w:val="18"/>
                <w:lang w:val="fr-FR"/>
              </w:rPr>
            </w:pPr>
            <w:r w:rsidRPr="00E92368">
              <w:rPr>
                <w:bCs/>
                <w:color w:val="auto"/>
                <w:sz w:val="18"/>
                <w:szCs w:val="18"/>
                <w:lang w:val="fr-FR"/>
              </w:rPr>
              <w:t>Aide à l’Eglise Norvégienne (AEN)</w:t>
            </w:r>
          </w:p>
        </w:tc>
        <w:tc>
          <w:tcPr>
            <w:tcW w:w="1276" w:type="dxa"/>
            <w:vAlign w:val="center"/>
          </w:tcPr>
          <w:p w14:paraId="520825F1" w14:textId="77777777" w:rsidR="0006053E" w:rsidRPr="00E92368" w:rsidRDefault="0006053E" w:rsidP="00E92368">
            <w:pPr>
              <w:spacing w:line="240" w:lineRule="auto"/>
              <w:jc w:val="center"/>
              <w:rPr>
                <w:color w:val="auto"/>
                <w:sz w:val="18"/>
                <w:szCs w:val="18"/>
              </w:rPr>
            </w:pPr>
            <w:r w:rsidRPr="00E92368">
              <w:rPr>
                <w:color w:val="auto"/>
                <w:sz w:val="18"/>
                <w:szCs w:val="18"/>
              </w:rPr>
              <w:t>Consultant</w:t>
            </w:r>
          </w:p>
        </w:tc>
        <w:tc>
          <w:tcPr>
            <w:tcW w:w="8982" w:type="dxa"/>
          </w:tcPr>
          <w:p w14:paraId="1DA4822B" w14:textId="371E7838" w:rsidR="0006053E" w:rsidRPr="00E92368" w:rsidRDefault="00F60A0E" w:rsidP="00E92368">
            <w:pPr>
              <w:pStyle w:val="normaltableau"/>
              <w:numPr>
                <w:ilvl w:val="0"/>
                <w:numId w:val="1"/>
              </w:numPr>
              <w:spacing w:before="0" w:after="0"/>
              <w:ind w:left="156" w:hanging="246"/>
              <w:rPr>
                <w:rFonts w:ascii="Arial" w:hAnsi="Arial" w:cs="Arial"/>
                <w:b/>
                <w:bCs/>
                <w:color w:val="595959"/>
                <w:sz w:val="18"/>
                <w:szCs w:val="18"/>
                <w:lang w:val="fr-FR" w:eastAsia="en-GB"/>
              </w:rPr>
            </w:pPr>
            <w:r w:rsidRPr="00E92368">
              <w:rPr>
                <w:rFonts w:ascii="Arial" w:hAnsi="Arial" w:cs="Arial"/>
                <w:b/>
                <w:bCs/>
                <w:color w:val="595959"/>
                <w:sz w:val="18"/>
                <w:szCs w:val="18"/>
                <w:lang w:val="fr-FR" w:eastAsia="en-GB"/>
              </w:rPr>
              <w:t xml:space="preserve">Consultant </w:t>
            </w:r>
            <w:r w:rsidR="0006053E" w:rsidRPr="00E92368">
              <w:rPr>
                <w:rFonts w:ascii="Arial" w:hAnsi="Arial" w:cs="Arial"/>
                <w:b/>
                <w:bCs/>
                <w:color w:val="595959"/>
                <w:sz w:val="18"/>
                <w:szCs w:val="18"/>
                <w:lang w:val="fr-FR" w:eastAsia="en-GB"/>
              </w:rPr>
              <w:t>Etude de base du programme « Passerelles intergénérationnelles pour la consolidation de la paix et la cohésion sociale au Mali. »</w:t>
            </w:r>
          </w:p>
          <w:p w14:paraId="4B226983"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Revue documentaire</w:t>
            </w:r>
          </w:p>
          <w:p w14:paraId="0236A1C8"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Conception d’outils</w:t>
            </w:r>
          </w:p>
          <w:p w14:paraId="04E92B4F"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Supervision collecte et analyse des données</w:t>
            </w:r>
          </w:p>
          <w:p w14:paraId="002F2B48"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Rapportage</w:t>
            </w:r>
          </w:p>
          <w:p w14:paraId="2C9C0865"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Restitution</w:t>
            </w:r>
          </w:p>
        </w:tc>
      </w:tr>
      <w:tr w:rsidR="0006053E" w:rsidRPr="00E92368" w14:paraId="121A0F97" w14:textId="77777777" w:rsidTr="00903E39">
        <w:trPr>
          <w:cantSplit/>
          <w:trHeight w:val="53"/>
          <w:jc w:val="center"/>
        </w:trPr>
        <w:tc>
          <w:tcPr>
            <w:tcW w:w="701" w:type="dxa"/>
            <w:vAlign w:val="center"/>
          </w:tcPr>
          <w:p w14:paraId="485C34B6" w14:textId="77777777" w:rsidR="0006053E" w:rsidRPr="00E92368" w:rsidRDefault="00767B2C" w:rsidP="00E92368">
            <w:pPr>
              <w:pStyle w:val="normaltableau"/>
              <w:spacing w:before="0" w:after="0"/>
              <w:jc w:val="center"/>
              <w:rPr>
                <w:rFonts w:ascii="Arial" w:hAnsi="Arial" w:cs="Arial"/>
                <w:color w:val="000000" w:themeColor="text1"/>
                <w:sz w:val="18"/>
                <w:szCs w:val="18"/>
                <w:lang w:val="fr-FR"/>
              </w:rPr>
            </w:pPr>
            <w:r w:rsidRPr="00E92368">
              <w:rPr>
                <w:rFonts w:ascii="Arial" w:hAnsi="Arial" w:cs="Arial"/>
                <w:color w:val="000000" w:themeColor="text1"/>
                <w:sz w:val="18"/>
                <w:szCs w:val="18"/>
                <w:lang w:val="fr-FR"/>
              </w:rPr>
              <w:t>31</w:t>
            </w:r>
          </w:p>
        </w:tc>
        <w:tc>
          <w:tcPr>
            <w:tcW w:w="1276" w:type="dxa"/>
            <w:vAlign w:val="center"/>
          </w:tcPr>
          <w:p w14:paraId="145F0D40" w14:textId="77777777" w:rsidR="0006053E" w:rsidRPr="00E92368" w:rsidRDefault="0006053E" w:rsidP="00E92368">
            <w:pPr>
              <w:widowControl w:val="0"/>
              <w:tabs>
                <w:tab w:val="left" w:pos="426"/>
                <w:tab w:val="left" w:pos="1985"/>
              </w:tabs>
              <w:spacing w:line="240" w:lineRule="auto"/>
              <w:jc w:val="center"/>
              <w:rPr>
                <w:color w:val="auto"/>
                <w:sz w:val="18"/>
                <w:szCs w:val="18"/>
              </w:rPr>
            </w:pPr>
            <w:r w:rsidRPr="00E92368">
              <w:rPr>
                <w:color w:val="auto"/>
                <w:sz w:val="18"/>
                <w:szCs w:val="18"/>
              </w:rPr>
              <w:t>12/2019 –</w:t>
            </w:r>
          </w:p>
          <w:p w14:paraId="1D8C0FA4" w14:textId="77777777" w:rsidR="0006053E" w:rsidRPr="00E92368" w:rsidRDefault="0006053E" w:rsidP="00E92368">
            <w:pPr>
              <w:widowControl w:val="0"/>
              <w:tabs>
                <w:tab w:val="left" w:pos="426"/>
                <w:tab w:val="left" w:pos="1985"/>
              </w:tabs>
              <w:spacing w:line="240" w:lineRule="auto"/>
              <w:jc w:val="center"/>
              <w:rPr>
                <w:bCs/>
                <w:color w:val="auto"/>
                <w:sz w:val="18"/>
                <w:szCs w:val="18"/>
                <w:lang w:val="en-US"/>
              </w:rPr>
            </w:pPr>
          </w:p>
          <w:p w14:paraId="2140D3AE" w14:textId="77777777" w:rsidR="0006053E" w:rsidRPr="00E92368" w:rsidRDefault="0006053E" w:rsidP="00E92368">
            <w:pPr>
              <w:widowControl w:val="0"/>
              <w:tabs>
                <w:tab w:val="left" w:pos="426"/>
                <w:tab w:val="left" w:pos="1985"/>
              </w:tabs>
              <w:spacing w:line="240" w:lineRule="auto"/>
              <w:jc w:val="center"/>
              <w:rPr>
                <w:bCs/>
                <w:color w:val="auto"/>
                <w:sz w:val="18"/>
                <w:szCs w:val="18"/>
                <w:lang w:val="en-US"/>
              </w:rPr>
            </w:pPr>
            <w:r w:rsidRPr="00E92368">
              <w:rPr>
                <w:bCs/>
                <w:color w:val="auto"/>
                <w:sz w:val="18"/>
                <w:szCs w:val="18"/>
                <w:lang w:val="en-US"/>
              </w:rPr>
              <w:t>01/2020</w:t>
            </w:r>
          </w:p>
        </w:tc>
        <w:tc>
          <w:tcPr>
            <w:tcW w:w="1559" w:type="dxa"/>
            <w:vAlign w:val="center"/>
          </w:tcPr>
          <w:p w14:paraId="4F059087" w14:textId="77777777" w:rsidR="0006053E" w:rsidRPr="00E92368" w:rsidRDefault="0006053E" w:rsidP="00E92368">
            <w:pPr>
              <w:spacing w:line="240" w:lineRule="auto"/>
              <w:jc w:val="center"/>
              <w:rPr>
                <w:color w:val="auto"/>
                <w:sz w:val="18"/>
                <w:szCs w:val="18"/>
                <w:lang w:val="fr-FR"/>
              </w:rPr>
            </w:pPr>
            <w:r w:rsidRPr="00E92368">
              <w:rPr>
                <w:color w:val="auto"/>
                <w:sz w:val="18"/>
                <w:szCs w:val="18"/>
                <w:lang w:val="fr-FR"/>
              </w:rPr>
              <w:t xml:space="preserve">Mopti, </w:t>
            </w:r>
            <w:proofErr w:type="spellStart"/>
            <w:r w:rsidRPr="00E92368">
              <w:rPr>
                <w:color w:val="auto"/>
                <w:sz w:val="18"/>
                <w:szCs w:val="18"/>
                <w:lang w:val="fr-FR"/>
              </w:rPr>
              <w:t>Tbt</w:t>
            </w:r>
            <w:proofErr w:type="spellEnd"/>
            <w:r w:rsidRPr="00E92368">
              <w:rPr>
                <w:color w:val="auto"/>
                <w:sz w:val="18"/>
                <w:szCs w:val="18"/>
                <w:lang w:val="fr-FR"/>
              </w:rPr>
              <w:t>, Gao, Kidal, Taoudéni et Ménaka</w:t>
            </w:r>
          </w:p>
        </w:tc>
        <w:tc>
          <w:tcPr>
            <w:tcW w:w="2410" w:type="dxa"/>
            <w:vAlign w:val="center"/>
          </w:tcPr>
          <w:p w14:paraId="23866E7A" w14:textId="77777777" w:rsidR="0006053E" w:rsidRPr="00E92368" w:rsidRDefault="0006053E" w:rsidP="00E92368">
            <w:pPr>
              <w:spacing w:line="240" w:lineRule="auto"/>
              <w:jc w:val="center"/>
              <w:rPr>
                <w:bCs/>
                <w:color w:val="auto"/>
                <w:sz w:val="18"/>
                <w:szCs w:val="18"/>
                <w:lang w:val="fr-FR"/>
              </w:rPr>
            </w:pPr>
            <w:r w:rsidRPr="00E92368">
              <w:rPr>
                <w:bCs/>
                <w:color w:val="auto"/>
                <w:sz w:val="18"/>
                <w:szCs w:val="18"/>
                <w:lang w:val="fr-FR"/>
              </w:rPr>
              <w:t>Groupe Urgence Réhabilitation et Développement</w:t>
            </w:r>
          </w:p>
          <w:p w14:paraId="7748F337" w14:textId="77777777" w:rsidR="0006053E" w:rsidRPr="00E92368" w:rsidRDefault="0006053E" w:rsidP="00E92368">
            <w:pPr>
              <w:spacing w:line="240" w:lineRule="auto"/>
              <w:jc w:val="center"/>
              <w:rPr>
                <w:bCs/>
                <w:color w:val="auto"/>
                <w:sz w:val="18"/>
                <w:szCs w:val="18"/>
                <w:lang w:val="fr-FR"/>
              </w:rPr>
            </w:pPr>
            <w:r w:rsidRPr="00E92368">
              <w:rPr>
                <w:bCs/>
                <w:color w:val="auto"/>
                <w:sz w:val="18"/>
                <w:szCs w:val="18"/>
                <w:lang w:val="fr-FR"/>
              </w:rPr>
              <w:t>(URD)</w:t>
            </w:r>
          </w:p>
        </w:tc>
        <w:tc>
          <w:tcPr>
            <w:tcW w:w="1276" w:type="dxa"/>
            <w:vAlign w:val="center"/>
          </w:tcPr>
          <w:p w14:paraId="44A78E53" w14:textId="79E339EB" w:rsidR="0006053E" w:rsidRPr="00E92368" w:rsidRDefault="0006053E" w:rsidP="00E92368">
            <w:pPr>
              <w:spacing w:line="240" w:lineRule="auto"/>
              <w:jc w:val="center"/>
              <w:rPr>
                <w:color w:val="auto"/>
                <w:sz w:val="18"/>
                <w:szCs w:val="18"/>
              </w:rPr>
            </w:pPr>
            <w:r w:rsidRPr="00E92368">
              <w:rPr>
                <w:color w:val="auto"/>
                <w:sz w:val="18"/>
                <w:szCs w:val="18"/>
              </w:rPr>
              <w:t>Consultant</w:t>
            </w:r>
            <w:r w:rsidR="00815B6A" w:rsidRPr="00E92368">
              <w:rPr>
                <w:color w:val="auto"/>
                <w:sz w:val="18"/>
                <w:szCs w:val="18"/>
              </w:rPr>
              <w:t>, Expert</w:t>
            </w:r>
          </w:p>
        </w:tc>
        <w:tc>
          <w:tcPr>
            <w:tcW w:w="8982" w:type="dxa"/>
          </w:tcPr>
          <w:p w14:paraId="6B0BDE0A" w14:textId="3F0C0CFD" w:rsidR="0006053E" w:rsidRPr="00E92368" w:rsidRDefault="00F60A0E" w:rsidP="00E92368">
            <w:pPr>
              <w:pStyle w:val="normaltableau"/>
              <w:numPr>
                <w:ilvl w:val="0"/>
                <w:numId w:val="1"/>
              </w:numPr>
              <w:spacing w:before="0" w:after="0"/>
              <w:ind w:left="156" w:hanging="246"/>
              <w:rPr>
                <w:rFonts w:ascii="Arial" w:hAnsi="Arial" w:cs="Arial"/>
                <w:color w:val="595959"/>
                <w:sz w:val="18"/>
                <w:szCs w:val="18"/>
                <w:lang w:val="fr-FR" w:eastAsia="en-GB"/>
              </w:rPr>
            </w:pPr>
            <w:r w:rsidRPr="00E92368">
              <w:rPr>
                <w:rFonts w:ascii="Arial" w:hAnsi="Arial" w:cs="Arial"/>
                <w:b/>
                <w:bCs/>
                <w:color w:val="595959"/>
                <w:sz w:val="18"/>
                <w:szCs w:val="18"/>
                <w:lang w:val="fr-FR" w:eastAsia="en-GB"/>
              </w:rPr>
              <w:t xml:space="preserve">Consultant </w:t>
            </w:r>
            <w:r w:rsidR="0006053E" w:rsidRPr="00E92368">
              <w:rPr>
                <w:rFonts w:ascii="Arial" w:hAnsi="Arial" w:cs="Arial"/>
                <w:b/>
                <w:bCs/>
                <w:color w:val="595959"/>
                <w:sz w:val="18"/>
                <w:szCs w:val="18"/>
                <w:lang w:val="fr-FR" w:eastAsia="en-GB"/>
              </w:rPr>
              <w:t>Evaluation itérative avec mini séminaire du Programme KEY financé par l’Union Européenne</w:t>
            </w:r>
            <w:r w:rsidRPr="00E92368">
              <w:rPr>
                <w:rFonts w:ascii="Arial" w:hAnsi="Arial" w:cs="Arial"/>
                <w:color w:val="595959"/>
                <w:sz w:val="18"/>
                <w:szCs w:val="18"/>
                <w:lang w:val="fr-FR" w:eastAsia="en-GB"/>
              </w:rPr>
              <w:t> :</w:t>
            </w:r>
          </w:p>
          <w:p w14:paraId="4152284F"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Revue documentaire</w:t>
            </w:r>
          </w:p>
          <w:p w14:paraId="07E13026"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Collecte et analyse des données</w:t>
            </w:r>
          </w:p>
          <w:p w14:paraId="6500E64A"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Rapportage</w:t>
            </w:r>
          </w:p>
          <w:p w14:paraId="6E8F7F78"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Restitution (atelier)</w:t>
            </w:r>
          </w:p>
        </w:tc>
      </w:tr>
      <w:tr w:rsidR="0006053E" w:rsidRPr="00E92368" w14:paraId="753E2E53" w14:textId="77777777" w:rsidTr="00903E39">
        <w:trPr>
          <w:cantSplit/>
          <w:trHeight w:val="53"/>
          <w:jc w:val="center"/>
        </w:trPr>
        <w:tc>
          <w:tcPr>
            <w:tcW w:w="701" w:type="dxa"/>
            <w:vAlign w:val="center"/>
          </w:tcPr>
          <w:p w14:paraId="0CD4C40A" w14:textId="77777777" w:rsidR="0006053E" w:rsidRPr="00E92368" w:rsidRDefault="00767B2C" w:rsidP="00E92368">
            <w:pPr>
              <w:pStyle w:val="normaltableau"/>
              <w:spacing w:before="0" w:after="0"/>
              <w:jc w:val="center"/>
              <w:rPr>
                <w:rFonts w:ascii="Arial" w:hAnsi="Arial" w:cs="Arial"/>
                <w:color w:val="000000" w:themeColor="text1"/>
                <w:sz w:val="18"/>
                <w:szCs w:val="18"/>
                <w:lang w:val="fr-FR"/>
              </w:rPr>
            </w:pPr>
            <w:r w:rsidRPr="00E92368">
              <w:rPr>
                <w:rFonts w:ascii="Arial" w:hAnsi="Arial" w:cs="Arial"/>
                <w:color w:val="000000" w:themeColor="text1"/>
                <w:sz w:val="18"/>
                <w:szCs w:val="18"/>
                <w:lang w:val="fr-FR"/>
              </w:rPr>
              <w:t>30</w:t>
            </w:r>
          </w:p>
        </w:tc>
        <w:tc>
          <w:tcPr>
            <w:tcW w:w="1276" w:type="dxa"/>
            <w:vAlign w:val="center"/>
          </w:tcPr>
          <w:p w14:paraId="59715F3D" w14:textId="77777777" w:rsidR="0006053E" w:rsidRPr="00E92368" w:rsidRDefault="0006053E" w:rsidP="00E92368">
            <w:pPr>
              <w:widowControl w:val="0"/>
              <w:tabs>
                <w:tab w:val="left" w:pos="426"/>
                <w:tab w:val="left" w:pos="1985"/>
              </w:tabs>
              <w:spacing w:line="240" w:lineRule="auto"/>
              <w:jc w:val="center"/>
              <w:rPr>
                <w:color w:val="auto"/>
                <w:sz w:val="18"/>
                <w:szCs w:val="18"/>
              </w:rPr>
            </w:pPr>
            <w:r w:rsidRPr="00E92368">
              <w:rPr>
                <w:color w:val="auto"/>
                <w:sz w:val="18"/>
                <w:szCs w:val="18"/>
              </w:rPr>
              <w:t>12/2019 –</w:t>
            </w:r>
          </w:p>
          <w:p w14:paraId="6D5F9C6C" w14:textId="77777777" w:rsidR="0006053E" w:rsidRPr="00E92368" w:rsidRDefault="0006053E" w:rsidP="00E92368">
            <w:pPr>
              <w:widowControl w:val="0"/>
              <w:tabs>
                <w:tab w:val="left" w:pos="426"/>
                <w:tab w:val="left" w:pos="1985"/>
              </w:tabs>
              <w:spacing w:line="240" w:lineRule="auto"/>
              <w:jc w:val="center"/>
              <w:rPr>
                <w:color w:val="auto"/>
                <w:sz w:val="18"/>
                <w:szCs w:val="18"/>
              </w:rPr>
            </w:pPr>
            <w:r w:rsidRPr="00E92368">
              <w:rPr>
                <w:color w:val="auto"/>
                <w:sz w:val="18"/>
                <w:szCs w:val="18"/>
              </w:rPr>
              <w:t>01/2020</w:t>
            </w:r>
          </w:p>
        </w:tc>
        <w:tc>
          <w:tcPr>
            <w:tcW w:w="1559" w:type="dxa"/>
            <w:vAlign w:val="center"/>
          </w:tcPr>
          <w:p w14:paraId="0800BF58" w14:textId="77777777" w:rsidR="0006053E" w:rsidRPr="00E92368" w:rsidRDefault="0006053E" w:rsidP="00E92368">
            <w:pPr>
              <w:spacing w:line="240" w:lineRule="auto"/>
              <w:jc w:val="center"/>
              <w:rPr>
                <w:color w:val="auto"/>
                <w:sz w:val="18"/>
                <w:szCs w:val="18"/>
              </w:rPr>
            </w:pPr>
            <w:proofErr w:type="spellStart"/>
            <w:r w:rsidRPr="00E92368">
              <w:rPr>
                <w:color w:val="auto"/>
                <w:sz w:val="18"/>
                <w:szCs w:val="18"/>
              </w:rPr>
              <w:t>Ménaka</w:t>
            </w:r>
            <w:proofErr w:type="spellEnd"/>
            <w:r w:rsidRPr="00E92368">
              <w:rPr>
                <w:color w:val="auto"/>
                <w:sz w:val="18"/>
                <w:szCs w:val="18"/>
              </w:rPr>
              <w:t xml:space="preserve"> et Mopti</w:t>
            </w:r>
          </w:p>
        </w:tc>
        <w:tc>
          <w:tcPr>
            <w:tcW w:w="2410" w:type="dxa"/>
            <w:vAlign w:val="center"/>
          </w:tcPr>
          <w:p w14:paraId="1FB939DC" w14:textId="77777777" w:rsidR="0006053E" w:rsidRPr="00E92368" w:rsidRDefault="0006053E" w:rsidP="00E92368">
            <w:pPr>
              <w:spacing w:line="240" w:lineRule="auto"/>
              <w:jc w:val="center"/>
              <w:rPr>
                <w:bCs/>
                <w:color w:val="auto"/>
                <w:sz w:val="18"/>
                <w:szCs w:val="18"/>
                <w:lang w:val="fr-FR"/>
              </w:rPr>
            </w:pPr>
            <w:r w:rsidRPr="00E92368">
              <w:rPr>
                <w:bCs/>
                <w:color w:val="auto"/>
                <w:sz w:val="18"/>
                <w:szCs w:val="18"/>
                <w:lang w:val="fr-FR"/>
              </w:rPr>
              <w:t>Aide à l’Eglise Norvégienne (AEN)</w:t>
            </w:r>
          </w:p>
        </w:tc>
        <w:tc>
          <w:tcPr>
            <w:tcW w:w="1276" w:type="dxa"/>
            <w:vAlign w:val="center"/>
          </w:tcPr>
          <w:p w14:paraId="1FED6AD1" w14:textId="77777777" w:rsidR="0006053E" w:rsidRPr="00E92368" w:rsidRDefault="0006053E" w:rsidP="00E92368">
            <w:pPr>
              <w:spacing w:line="240" w:lineRule="auto"/>
              <w:jc w:val="center"/>
              <w:rPr>
                <w:color w:val="auto"/>
                <w:sz w:val="18"/>
                <w:szCs w:val="18"/>
              </w:rPr>
            </w:pPr>
            <w:r w:rsidRPr="00E92368">
              <w:rPr>
                <w:color w:val="auto"/>
                <w:sz w:val="18"/>
                <w:szCs w:val="18"/>
              </w:rPr>
              <w:t>Consultant</w:t>
            </w:r>
          </w:p>
        </w:tc>
        <w:tc>
          <w:tcPr>
            <w:tcW w:w="8982" w:type="dxa"/>
          </w:tcPr>
          <w:p w14:paraId="71B609C2" w14:textId="77777777" w:rsidR="0006053E" w:rsidRPr="00E92368" w:rsidRDefault="0006053E" w:rsidP="00E92368">
            <w:pPr>
              <w:pStyle w:val="normaltableau"/>
              <w:numPr>
                <w:ilvl w:val="0"/>
                <w:numId w:val="1"/>
              </w:numPr>
              <w:spacing w:before="0" w:after="0"/>
              <w:ind w:left="156" w:hanging="246"/>
              <w:rPr>
                <w:rFonts w:ascii="Arial" w:hAnsi="Arial" w:cs="Arial"/>
                <w:b/>
                <w:bCs/>
                <w:color w:val="595959"/>
                <w:sz w:val="18"/>
                <w:szCs w:val="18"/>
                <w:lang w:val="fr-FR" w:eastAsia="en-GB"/>
              </w:rPr>
            </w:pPr>
            <w:r w:rsidRPr="00E92368">
              <w:rPr>
                <w:rFonts w:ascii="Arial" w:hAnsi="Arial" w:cs="Arial"/>
                <w:b/>
                <w:bCs/>
                <w:color w:val="595959"/>
                <w:sz w:val="18"/>
                <w:szCs w:val="18"/>
                <w:lang w:val="fr-FR" w:eastAsia="en-GB"/>
              </w:rPr>
              <w:t>Évaluation finale du programme humanitaire WASH dans les régions de Mopti et Ménaka, Mali.</w:t>
            </w:r>
          </w:p>
          <w:p w14:paraId="6FA159C6"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Revue documentaire</w:t>
            </w:r>
          </w:p>
          <w:p w14:paraId="1BFDFC57"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Collecte et analyse des données</w:t>
            </w:r>
          </w:p>
          <w:p w14:paraId="79C64F5F"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Rapportage</w:t>
            </w:r>
          </w:p>
          <w:p w14:paraId="47DFF170"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Restitution</w:t>
            </w:r>
          </w:p>
        </w:tc>
      </w:tr>
      <w:tr w:rsidR="0006053E" w:rsidRPr="00E92368" w14:paraId="7B497989" w14:textId="77777777" w:rsidTr="00903E39">
        <w:trPr>
          <w:cantSplit/>
          <w:trHeight w:val="53"/>
          <w:jc w:val="center"/>
        </w:trPr>
        <w:tc>
          <w:tcPr>
            <w:tcW w:w="701" w:type="dxa"/>
            <w:vAlign w:val="center"/>
          </w:tcPr>
          <w:p w14:paraId="6D8421C8" w14:textId="77777777" w:rsidR="0006053E" w:rsidRPr="00E92368" w:rsidRDefault="00767B2C" w:rsidP="00E92368">
            <w:pPr>
              <w:pStyle w:val="normaltableau"/>
              <w:spacing w:before="0" w:after="0"/>
              <w:jc w:val="center"/>
              <w:rPr>
                <w:rFonts w:ascii="Arial" w:hAnsi="Arial" w:cs="Arial"/>
                <w:color w:val="000000" w:themeColor="text1"/>
                <w:sz w:val="18"/>
                <w:szCs w:val="18"/>
                <w:lang w:val="fr-FR"/>
              </w:rPr>
            </w:pPr>
            <w:r w:rsidRPr="00E92368">
              <w:rPr>
                <w:rFonts w:ascii="Arial" w:hAnsi="Arial" w:cs="Arial"/>
                <w:color w:val="000000" w:themeColor="text1"/>
                <w:sz w:val="18"/>
                <w:szCs w:val="18"/>
                <w:lang w:val="fr-FR"/>
              </w:rPr>
              <w:t>29</w:t>
            </w:r>
          </w:p>
        </w:tc>
        <w:tc>
          <w:tcPr>
            <w:tcW w:w="1276" w:type="dxa"/>
            <w:vAlign w:val="center"/>
          </w:tcPr>
          <w:p w14:paraId="0110EAC6" w14:textId="77777777" w:rsidR="0006053E" w:rsidRPr="00E92368" w:rsidRDefault="0006053E" w:rsidP="00E92368">
            <w:pPr>
              <w:widowControl w:val="0"/>
              <w:tabs>
                <w:tab w:val="left" w:pos="426"/>
                <w:tab w:val="left" w:pos="1985"/>
              </w:tabs>
              <w:spacing w:line="240" w:lineRule="auto"/>
              <w:jc w:val="center"/>
              <w:rPr>
                <w:color w:val="auto"/>
                <w:sz w:val="18"/>
                <w:szCs w:val="18"/>
              </w:rPr>
            </w:pPr>
            <w:r w:rsidRPr="00E92368">
              <w:rPr>
                <w:color w:val="auto"/>
                <w:sz w:val="18"/>
                <w:szCs w:val="18"/>
              </w:rPr>
              <w:t>11/2019 –</w:t>
            </w:r>
          </w:p>
          <w:p w14:paraId="010B5DD0" w14:textId="77777777" w:rsidR="0006053E" w:rsidRPr="00E92368" w:rsidRDefault="0006053E" w:rsidP="00E92368">
            <w:pPr>
              <w:widowControl w:val="0"/>
              <w:tabs>
                <w:tab w:val="left" w:pos="426"/>
                <w:tab w:val="left" w:pos="1985"/>
              </w:tabs>
              <w:spacing w:line="240" w:lineRule="auto"/>
              <w:jc w:val="center"/>
              <w:rPr>
                <w:bCs/>
                <w:color w:val="auto"/>
                <w:sz w:val="18"/>
                <w:szCs w:val="18"/>
                <w:lang w:val="en-US"/>
              </w:rPr>
            </w:pPr>
            <w:r w:rsidRPr="00E92368">
              <w:rPr>
                <w:bCs/>
                <w:color w:val="auto"/>
                <w:sz w:val="18"/>
                <w:szCs w:val="18"/>
                <w:lang w:val="en-US"/>
              </w:rPr>
              <w:t>12/2019</w:t>
            </w:r>
          </w:p>
        </w:tc>
        <w:tc>
          <w:tcPr>
            <w:tcW w:w="1559" w:type="dxa"/>
            <w:vAlign w:val="center"/>
          </w:tcPr>
          <w:p w14:paraId="2C1AAAAA" w14:textId="77777777" w:rsidR="0006053E" w:rsidRPr="00E92368" w:rsidRDefault="0006053E" w:rsidP="00E92368">
            <w:pPr>
              <w:spacing w:line="240" w:lineRule="auto"/>
              <w:jc w:val="center"/>
              <w:rPr>
                <w:color w:val="auto"/>
                <w:sz w:val="18"/>
                <w:szCs w:val="18"/>
                <w:lang w:val="en-CA"/>
              </w:rPr>
            </w:pPr>
            <w:r w:rsidRPr="00E92368">
              <w:rPr>
                <w:color w:val="auto"/>
                <w:sz w:val="18"/>
                <w:szCs w:val="18"/>
                <w:lang w:val="en-CA"/>
              </w:rPr>
              <w:t xml:space="preserve">Kayes, </w:t>
            </w:r>
            <w:proofErr w:type="spellStart"/>
            <w:r w:rsidRPr="00E92368">
              <w:rPr>
                <w:color w:val="auto"/>
                <w:sz w:val="18"/>
                <w:szCs w:val="18"/>
                <w:lang w:val="en-CA"/>
              </w:rPr>
              <w:t>Klikoro</w:t>
            </w:r>
            <w:proofErr w:type="spellEnd"/>
            <w:r w:rsidRPr="00E92368">
              <w:rPr>
                <w:color w:val="auto"/>
                <w:sz w:val="18"/>
                <w:szCs w:val="18"/>
                <w:lang w:val="en-CA"/>
              </w:rPr>
              <w:t>, Sikasso, Mopti, Gao, Tomb.</w:t>
            </w:r>
          </w:p>
        </w:tc>
        <w:tc>
          <w:tcPr>
            <w:tcW w:w="2410" w:type="dxa"/>
            <w:vAlign w:val="center"/>
          </w:tcPr>
          <w:p w14:paraId="16120048" w14:textId="77777777" w:rsidR="0006053E" w:rsidRPr="00E92368" w:rsidRDefault="0006053E" w:rsidP="00E92368">
            <w:pPr>
              <w:spacing w:line="240" w:lineRule="auto"/>
              <w:jc w:val="center"/>
              <w:rPr>
                <w:bCs/>
                <w:color w:val="auto"/>
                <w:sz w:val="18"/>
                <w:szCs w:val="18"/>
                <w:lang w:val="en-CA"/>
              </w:rPr>
            </w:pPr>
            <w:r w:rsidRPr="00E92368">
              <w:rPr>
                <w:bCs/>
                <w:color w:val="auto"/>
                <w:sz w:val="18"/>
                <w:szCs w:val="18"/>
                <w:lang w:val="en-CA"/>
              </w:rPr>
              <w:t>Centre for International Studies and Cooperation (CECI).</w:t>
            </w:r>
          </w:p>
        </w:tc>
        <w:tc>
          <w:tcPr>
            <w:tcW w:w="1276" w:type="dxa"/>
            <w:vAlign w:val="center"/>
          </w:tcPr>
          <w:p w14:paraId="187BF89A" w14:textId="77777777" w:rsidR="0006053E" w:rsidRPr="00E92368" w:rsidRDefault="0006053E" w:rsidP="00E92368">
            <w:pPr>
              <w:spacing w:line="240" w:lineRule="auto"/>
              <w:jc w:val="center"/>
              <w:rPr>
                <w:color w:val="auto"/>
                <w:sz w:val="18"/>
                <w:szCs w:val="18"/>
              </w:rPr>
            </w:pPr>
            <w:r w:rsidRPr="00E92368">
              <w:rPr>
                <w:color w:val="auto"/>
                <w:sz w:val="18"/>
                <w:szCs w:val="18"/>
              </w:rPr>
              <w:t>Consultant</w:t>
            </w:r>
          </w:p>
          <w:p w14:paraId="4BA17E0B" w14:textId="11EAB547" w:rsidR="00F60A0E" w:rsidRPr="00E92368" w:rsidRDefault="00F60A0E" w:rsidP="00E92368">
            <w:pPr>
              <w:spacing w:line="240" w:lineRule="auto"/>
              <w:jc w:val="center"/>
              <w:rPr>
                <w:color w:val="auto"/>
                <w:sz w:val="18"/>
                <w:szCs w:val="18"/>
              </w:rPr>
            </w:pPr>
            <w:r w:rsidRPr="00E92368">
              <w:rPr>
                <w:color w:val="auto"/>
                <w:sz w:val="18"/>
                <w:szCs w:val="18"/>
              </w:rPr>
              <w:t>Senior</w:t>
            </w:r>
          </w:p>
        </w:tc>
        <w:tc>
          <w:tcPr>
            <w:tcW w:w="8982" w:type="dxa"/>
            <w:vAlign w:val="center"/>
          </w:tcPr>
          <w:p w14:paraId="0D6D50D1" w14:textId="1C2105AD" w:rsidR="0006053E" w:rsidRPr="00E92368" w:rsidRDefault="00F60A0E" w:rsidP="00E92368">
            <w:pPr>
              <w:pStyle w:val="normaltableau"/>
              <w:numPr>
                <w:ilvl w:val="0"/>
                <w:numId w:val="1"/>
              </w:numPr>
              <w:spacing w:before="0" w:after="0"/>
              <w:ind w:left="156" w:hanging="246"/>
              <w:rPr>
                <w:rFonts w:ascii="Arial" w:hAnsi="Arial" w:cs="Arial"/>
                <w:b/>
                <w:bCs/>
                <w:color w:val="595959"/>
                <w:sz w:val="18"/>
                <w:szCs w:val="18"/>
                <w:lang w:val="fr-FR" w:eastAsia="en-GB"/>
              </w:rPr>
            </w:pPr>
            <w:r w:rsidRPr="00E92368">
              <w:rPr>
                <w:rFonts w:ascii="Arial" w:hAnsi="Arial" w:cs="Arial"/>
                <w:b/>
                <w:bCs/>
                <w:color w:val="595959"/>
                <w:sz w:val="18"/>
                <w:szCs w:val="18"/>
                <w:lang w:val="fr-FR" w:eastAsia="en-GB"/>
              </w:rPr>
              <w:t xml:space="preserve">Consultant </w:t>
            </w:r>
            <w:r w:rsidR="0006053E" w:rsidRPr="00E92368">
              <w:rPr>
                <w:rFonts w:ascii="Arial" w:hAnsi="Arial" w:cs="Arial"/>
                <w:b/>
                <w:bCs/>
                <w:color w:val="595959"/>
                <w:sz w:val="18"/>
                <w:szCs w:val="18"/>
                <w:lang w:val="fr-FR" w:eastAsia="en-GB"/>
              </w:rPr>
              <w:t>Réalisation d’une étude sur les droits économiques et sociaux des femmes et les obstacles à leur efficacité, Mali</w:t>
            </w:r>
            <w:r w:rsidRPr="00E92368">
              <w:rPr>
                <w:rFonts w:ascii="Arial" w:hAnsi="Arial" w:cs="Arial"/>
                <w:b/>
                <w:bCs/>
                <w:color w:val="595959"/>
                <w:sz w:val="18"/>
                <w:szCs w:val="18"/>
                <w:lang w:val="fr-FR" w:eastAsia="en-GB"/>
              </w:rPr>
              <w:t> :</w:t>
            </w:r>
            <w:r w:rsidR="0006053E" w:rsidRPr="00E92368">
              <w:rPr>
                <w:rFonts w:ascii="Arial" w:hAnsi="Arial" w:cs="Arial"/>
                <w:b/>
                <w:bCs/>
                <w:color w:val="595959"/>
                <w:sz w:val="18"/>
                <w:szCs w:val="18"/>
                <w:lang w:val="fr-FR" w:eastAsia="en-GB"/>
              </w:rPr>
              <w:t xml:space="preserve"> </w:t>
            </w:r>
          </w:p>
          <w:p w14:paraId="35C2116E"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Revue documentaire</w:t>
            </w:r>
          </w:p>
          <w:p w14:paraId="712388F1"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Rapportage</w:t>
            </w:r>
          </w:p>
        </w:tc>
      </w:tr>
      <w:tr w:rsidR="0006053E" w:rsidRPr="00E92368" w14:paraId="572A29E9" w14:textId="77777777" w:rsidTr="00903E39">
        <w:trPr>
          <w:cantSplit/>
          <w:trHeight w:val="53"/>
          <w:jc w:val="center"/>
        </w:trPr>
        <w:tc>
          <w:tcPr>
            <w:tcW w:w="701" w:type="dxa"/>
            <w:vAlign w:val="center"/>
          </w:tcPr>
          <w:p w14:paraId="4CC883DD" w14:textId="77777777" w:rsidR="0006053E" w:rsidRPr="00E92368" w:rsidRDefault="00767B2C" w:rsidP="00E92368">
            <w:pPr>
              <w:pStyle w:val="normaltableau"/>
              <w:spacing w:before="0" w:after="0"/>
              <w:jc w:val="center"/>
              <w:rPr>
                <w:rFonts w:ascii="Arial" w:hAnsi="Arial" w:cs="Arial"/>
                <w:color w:val="000000" w:themeColor="text1"/>
                <w:sz w:val="18"/>
                <w:szCs w:val="18"/>
                <w:lang w:val="fr-FR"/>
              </w:rPr>
            </w:pPr>
            <w:r w:rsidRPr="00E92368">
              <w:rPr>
                <w:rFonts w:ascii="Arial" w:hAnsi="Arial" w:cs="Arial"/>
                <w:color w:val="000000" w:themeColor="text1"/>
                <w:sz w:val="18"/>
                <w:szCs w:val="18"/>
                <w:lang w:val="fr-FR"/>
              </w:rPr>
              <w:t>28</w:t>
            </w:r>
          </w:p>
        </w:tc>
        <w:tc>
          <w:tcPr>
            <w:tcW w:w="1276" w:type="dxa"/>
            <w:vAlign w:val="center"/>
          </w:tcPr>
          <w:p w14:paraId="4377A24E" w14:textId="77777777" w:rsidR="0006053E" w:rsidRPr="00E92368" w:rsidRDefault="0006053E" w:rsidP="00E92368">
            <w:pPr>
              <w:widowControl w:val="0"/>
              <w:tabs>
                <w:tab w:val="left" w:pos="426"/>
                <w:tab w:val="left" w:pos="1985"/>
              </w:tabs>
              <w:spacing w:line="240" w:lineRule="auto"/>
              <w:jc w:val="center"/>
              <w:rPr>
                <w:color w:val="auto"/>
                <w:sz w:val="18"/>
                <w:szCs w:val="18"/>
              </w:rPr>
            </w:pPr>
            <w:r w:rsidRPr="00E92368">
              <w:rPr>
                <w:color w:val="auto"/>
                <w:sz w:val="18"/>
                <w:szCs w:val="18"/>
              </w:rPr>
              <w:t>10/2019 –</w:t>
            </w:r>
          </w:p>
          <w:p w14:paraId="5F9A6F30" w14:textId="77777777" w:rsidR="0006053E" w:rsidRPr="00E92368" w:rsidRDefault="0006053E" w:rsidP="00E92368">
            <w:pPr>
              <w:widowControl w:val="0"/>
              <w:tabs>
                <w:tab w:val="left" w:pos="426"/>
                <w:tab w:val="left" w:pos="1985"/>
              </w:tabs>
              <w:spacing w:line="240" w:lineRule="auto"/>
              <w:jc w:val="center"/>
              <w:rPr>
                <w:bCs/>
                <w:color w:val="auto"/>
                <w:sz w:val="18"/>
                <w:szCs w:val="18"/>
                <w:lang w:val="en-US"/>
              </w:rPr>
            </w:pPr>
            <w:r w:rsidRPr="00E92368">
              <w:rPr>
                <w:bCs/>
                <w:color w:val="auto"/>
                <w:sz w:val="18"/>
                <w:szCs w:val="18"/>
                <w:lang w:val="en-US"/>
              </w:rPr>
              <w:t>11/2019</w:t>
            </w:r>
          </w:p>
        </w:tc>
        <w:tc>
          <w:tcPr>
            <w:tcW w:w="1559" w:type="dxa"/>
            <w:vAlign w:val="center"/>
          </w:tcPr>
          <w:p w14:paraId="42A87102" w14:textId="77777777" w:rsidR="0006053E" w:rsidRPr="00E92368" w:rsidRDefault="0006053E" w:rsidP="00E92368">
            <w:pPr>
              <w:spacing w:line="240" w:lineRule="auto"/>
              <w:jc w:val="center"/>
              <w:rPr>
                <w:color w:val="auto"/>
                <w:sz w:val="18"/>
                <w:szCs w:val="18"/>
              </w:rPr>
            </w:pPr>
            <w:r w:rsidRPr="00E92368">
              <w:rPr>
                <w:color w:val="auto"/>
                <w:sz w:val="18"/>
                <w:szCs w:val="18"/>
              </w:rPr>
              <w:t>Mopti</w:t>
            </w:r>
          </w:p>
        </w:tc>
        <w:tc>
          <w:tcPr>
            <w:tcW w:w="2410" w:type="dxa"/>
            <w:vAlign w:val="center"/>
          </w:tcPr>
          <w:p w14:paraId="53043B22" w14:textId="77777777" w:rsidR="0006053E" w:rsidRPr="00E92368" w:rsidRDefault="0006053E" w:rsidP="00E92368">
            <w:pPr>
              <w:spacing w:line="240" w:lineRule="auto"/>
              <w:jc w:val="center"/>
              <w:rPr>
                <w:bCs/>
                <w:color w:val="auto"/>
                <w:sz w:val="18"/>
                <w:szCs w:val="18"/>
              </w:rPr>
            </w:pPr>
            <w:r w:rsidRPr="00E92368">
              <w:rPr>
                <w:bCs/>
                <w:color w:val="auto"/>
                <w:sz w:val="18"/>
                <w:szCs w:val="18"/>
              </w:rPr>
              <w:t>Native Inc</w:t>
            </w:r>
          </w:p>
        </w:tc>
        <w:tc>
          <w:tcPr>
            <w:tcW w:w="1276" w:type="dxa"/>
            <w:vAlign w:val="center"/>
          </w:tcPr>
          <w:p w14:paraId="645D6649" w14:textId="77777777" w:rsidR="0006053E" w:rsidRPr="00E92368" w:rsidRDefault="0006053E" w:rsidP="00E92368">
            <w:pPr>
              <w:spacing w:line="240" w:lineRule="auto"/>
              <w:jc w:val="center"/>
              <w:rPr>
                <w:color w:val="auto"/>
                <w:sz w:val="18"/>
                <w:szCs w:val="18"/>
              </w:rPr>
            </w:pPr>
            <w:r w:rsidRPr="00E92368">
              <w:rPr>
                <w:color w:val="auto"/>
                <w:sz w:val="18"/>
                <w:szCs w:val="18"/>
              </w:rPr>
              <w:t>Consultant</w:t>
            </w:r>
          </w:p>
        </w:tc>
        <w:tc>
          <w:tcPr>
            <w:tcW w:w="8982" w:type="dxa"/>
          </w:tcPr>
          <w:p w14:paraId="3DB2AF48" w14:textId="77777777" w:rsidR="0006053E" w:rsidRPr="00E92368" w:rsidRDefault="0006053E" w:rsidP="00E92368">
            <w:pPr>
              <w:pStyle w:val="normaltableau"/>
              <w:numPr>
                <w:ilvl w:val="0"/>
                <w:numId w:val="1"/>
              </w:numPr>
              <w:spacing w:before="0" w:after="0"/>
              <w:ind w:left="156" w:hanging="246"/>
              <w:rPr>
                <w:rFonts w:ascii="Arial" w:hAnsi="Arial" w:cs="Arial"/>
                <w:color w:val="595959"/>
                <w:sz w:val="18"/>
                <w:szCs w:val="18"/>
                <w:lang w:val="fr-FR" w:eastAsia="en-GB"/>
              </w:rPr>
            </w:pPr>
            <w:r w:rsidRPr="00E92368">
              <w:rPr>
                <w:rFonts w:ascii="Arial" w:hAnsi="Arial" w:cs="Arial"/>
                <w:color w:val="595959"/>
                <w:sz w:val="18"/>
                <w:szCs w:val="18"/>
                <w:lang w:val="fr-FR" w:eastAsia="en-GB"/>
              </w:rPr>
              <w:t xml:space="preserve">Collecte et contrôle qualité des </w:t>
            </w:r>
            <w:r w:rsidR="001A7971" w:rsidRPr="00E92368">
              <w:rPr>
                <w:rFonts w:ascii="Arial" w:hAnsi="Arial" w:cs="Arial"/>
                <w:color w:val="595959"/>
                <w:sz w:val="18"/>
                <w:szCs w:val="18"/>
                <w:lang w:val="fr-FR" w:eastAsia="en-GB"/>
              </w:rPr>
              <w:t>données sur</w:t>
            </w:r>
            <w:r w:rsidRPr="00E92368">
              <w:rPr>
                <w:rFonts w:ascii="Arial" w:hAnsi="Arial" w:cs="Arial"/>
                <w:color w:val="595959"/>
                <w:sz w:val="18"/>
                <w:szCs w:val="18"/>
                <w:lang w:val="fr-FR" w:eastAsia="en-GB"/>
              </w:rPr>
              <w:t xml:space="preserve"> la perception de la sécurité dans la région de Mopti (Mali)</w:t>
            </w:r>
          </w:p>
          <w:p w14:paraId="0AFB29F6" w14:textId="77777777" w:rsidR="005D5DF6" w:rsidRPr="00E92368" w:rsidRDefault="005D5DF6"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Revue documentaire</w:t>
            </w:r>
          </w:p>
          <w:p w14:paraId="60857CCF" w14:textId="77777777" w:rsidR="005D5DF6" w:rsidRPr="00E92368" w:rsidRDefault="005D5DF6"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Rapport démarrage</w:t>
            </w:r>
          </w:p>
          <w:p w14:paraId="7C12051C" w14:textId="77777777" w:rsidR="005D5DF6" w:rsidRPr="00E92368" w:rsidRDefault="005D5DF6"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Echantillonnage</w:t>
            </w:r>
          </w:p>
          <w:p w14:paraId="5A5B034C" w14:textId="77777777" w:rsidR="005D5DF6" w:rsidRPr="00E92368" w:rsidRDefault="005D5DF6"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Conception d’outils</w:t>
            </w:r>
          </w:p>
          <w:p w14:paraId="709A6BD3" w14:textId="77777777" w:rsidR="005D5DF6" w:rsidRPr="00E92368" w:rsidRDefault="005D5DF6"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Collecte et analyse des données</w:t>
            </w:r>
          </w:p>
          <w:p w14:paraId="6E29DDAD" w14:textId="6F276919" w:rsidR="005D5DF6" w:rsidRPr="00E92368" w:rsidRDefault="005D5DF6"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Rapportage</w:t>
            </w:r>
          </w:p>
        </w:tc>
      </w:tr>
      <w:tr w:rsidR="0006053E" w:rsidRPr="00E92368" w14:paraId="1AFCFC47" w14:textId="77777777" w:rsidTr="00E92368">
        <w:trPr>
          <w:cantSplit/>
          <w:trHeight w:val="53"/>
          <w:jc w:val="center"/>
        </w:trPr>
        <w:tc>
          <w:tcPr>
            <w:tcW w:w="701" w:type="dxa"/>
            <w:vAlign w:val="center"/>
          </w:tcPr>
          <w:p w14:paraId="0796B76D" w14:textId="77777777" w:rsidR="0006053E" w:rsidRPr="00E92368" w:rsidRDefault="00767B2C" w:rsidP="00E92368">
            <w:pPr>
              <w:pStyle w:val="normaltableau"/>
              <w:spacing w:before="0" w:after="0"/>
              <w:jc w:val="center"/>
              <w:rPr>
                <w:rFonts w:ascii="Arial" w:hAnsi="Arial" w:cs="Arial"/>
                <w:color w:val="000000" w:themeColor="text1"/>
                <w:sz w:val="18"/>
                <w:szCs w:val="18"/>
                <w:lang w:val="fr-FR"/>
              </w:rPr>
            </w:pPr>
            <w:r w:rsidRPr="00E92368">
              <w:rPr>
                <w:rFonts w:ascii="Arial" w:hAnsi="Arial" w:cs="Arial"/>
                <w:color w:val="000000" w:themeColor="text1"/>
                <w:sz w:val="18"/>
                <w:szCs w:val="18"/>
                <w:lang w:val="fr-FR"/>
              </w:rPr>
              <w:lastRenderedPageBreak/>
              <w:t>27</w:t>
            </w:r>
          </w:p>
        </w:tc>
        <w:tc>
          <w:tcPr>
            <w:tcW w:w="1276" w:type="dxa"/>
            <w:vAlign w:val="center"/>
          </w:tcPr>
          <w:p w14:paraId="3C0773AA" w14:textId="77777777" w:rsidR="0006053E" w:rsidRPr="00E92368" w:rsidRDefault="0006053E" w:rsidP="00E92368">
            <w:pPr>
              <w:widowControl w:val="0"/>
              <w:tabs>
                <w:tab w:val="left" w:pos="426"/>
                <w:tab w:val="left" w:pos="1985"/>
              </w:tabs>
              <w:spacing w:line="240" w:lineRule="auto"/>
              <w:jc w:val="center"/>
              <w:rPr>
                <w:color w:val="auto"/>
                <w:sz w:val="18"/>
                <w:szCs w:val="18"/>
              </w:rPr>
            </w:pPr>
            <w:r w:rsidRPr="00E92368">
              <w:rPr>
                <w:color w:val="auto"/>
                <w:sz w:val="18"/>
                <w:szCs w:val="18"/>
              </w:rPr>
              <w:t>09/2019 –</w:t>
            </w:r>
          </w:p>
          <w:p w14:paraId="04ED1AE7" w14:textId="77777777" w:rsidR="0006053E" w:rsidRPr="00E92368" w:rsidRDefault="0006053E" w:rsidP="00E92368">
            <w:pPr>
              <w:widowControl w:val="0"/>
              <w:tabs>
                <w:tab w:val="left" w:pos="426"/>
                <w:tab w:val="left" w:pos="1985"/>
              </w:tabs>
              <w:spacing w:line="240" w:lineRule="auto"/>
              <w:jc w:val="center"/>
              <w:rPr>
                <w:color w:val="auto"/>
                <w:sz w:val="18"/>
                <w:szCs w:val="18"/>
              </w:rPr>
            </w:pPr>
            <w:r w:rsidRPr="00E92368">
              <w:rPr>
                <w:color w:val="auto"/>
                <w:sz w:val="18"/>
                <w:szCs w:val="18"/>
              </w:rPr>
              <w:t>10/2019</w:t>
            </w:r>
          </w:p>
        </w:tc>
        <w:tc>
          <w:tcPr>
            <w:tcW w:w="1559" w:type="dxa"/>
            <w:vAlign w:val="center"/>
          </w:tcPr>
          <w:p w14:paraId="172DB0BD" w14:textId="77777777" w:rsidR="0006053E" w:rsidRPr="00E92368" w:rsidRDefault="0006053E" w:rsidP="00E92368">
            <w:pPr>
              <w:spacing w:line="240" w:lineRule="auto"/>
              <w:jc w:val="center"/>
              <w:rPr>
                <w:color w:val="auto"/>
                <w:sz w:val="18"/>
                <w:szCs w:val="18"/>
              </w:rPr>
            </w:pPr>
            <w:r w:rsidRPr="00E92368">
              <w:rPr>
                <w:color w:val="auto"/>
                <w:sz w:val="18"/>
                <w:szCs w:val="18"/>
              </w:rPr>
              <w:t>Sikasso</w:t>
            </w:r>
          </w:p>
        </w:tc>
        <w:tc>
          <w:tcPr>
            <w:tcW w:w="2410" w:type="dxa"/>
            <w:vAlign w:val="center"/>
          </w:tcPr>
          <w:p w14:paraId="4EE20B91" w14:textId="77777777" w:rsidR="0006053E" w:rsidRPr="00E92368" w:rsidRDefault="0006053E" w:rsidP="00E92368">
            <w:pPr>
              <w:spacing w:line="240" w:lineRule="auto"/>
              <w:jc w:val="center"/>
              <w:rPr>
                <w:bCs/>
                <w:color w:val="auto"/>
                <w:sz w:val="18"/>
                <w:szCs w:val="18"/>
              </w:rPr>
            </w:pPr>
            <w:r w:rsidRPr="00E92368">
              <w:rPr>
                <w:bCs/>
                <w:color w:val="auto"/>
                <w:sz w:val="18"/>
                <w:szCs w:val="18"/>
              </w:rPr>
              <w:t>SAVE THE CHILDREN</w:t>
            </w:r>
          </w:p>
        </w:tc>
        <w:tc>
          <w:tcPr>
            <w:tcW w:w="1276" w:type="dxa"/>
            <w:vAlign w:val="center"/>
          </w:tcPr>
          <w:p w14:paraId="50E28966" w14:textId="1DA70816" w:rsidR="0006053E" w:rsidRPr="00E92368" w:rsidRDefault="00815B6A" w:rsidP="00E92368">
            <w:pPr>
              <w:spacing w:line="240" w:lineRule="auto"/>
              <w:jc w:val="center"/>
              <w:rPr>
                <w:color w:val="auto"/>
                <w:sz w:val="18"/>
                <w:szCs w:val="18"/>
              </w:rPr>
            </w:pPr>
            <w:r w:rsidRPr="00E92368">
              <w:rPr>
                <w:color w:val="auto"/>
                <w:sz w:val="18"/>
                <w:szCs w:val="18"/>
              </w:rPr>
              <w:t>Consultant National</w:t>
            </w:r>
          </w:p>
        </w:tc>
        <w:tc>
          <w:tcPr>
            <w:tcW w:w="8982" w:type="dxa"/>
            <w:vAlign w:val="center"/>
          </w:tcPr>
          <w:p w14:paraId="420E4C90" w14:textId="77777777" w:rsidR="0006053E" w:rsidRPr="00E92368" w:rsidRDefault="005D5DF6" w:rsidP="00E92368">
            <w:pPr>
              <w:pStyle w:val="normaltableau"/>
              <w:numPr>
                <w:ilvl w:val="0"/>
                <w:numId w:val="1"/>
              </w:numPr>
              <w:spacing w:before="0" w:after="0"/>
              <w:ind w:left="156" w:hanging="246"/>
              <w:rPr>
                <w:rFonts w:ascii="Arial" w:hAnsi="Arial" w:cs="Arial"/>
                <w:b/>
                <w:bCs/>
                <w:color w:val="595959"/>
                <w:sz w:val="18"/>
                <w:szCs w:val="18"/>
                <w:lang w:val="en-US" w:eastAsia="en-GB"/>
              </w:rPr>
            </w:pPr>
            <w:r w:rsidRPr="00E92368">
              <w:rPr>
                <w:rFonts w:ascii="Arial" w:hAnsi="Arial" w:cs="Arial"/>
                <w:b/>
                <w:bCs/>
                <w:color w:val="595959"/>
                <w:sz w:val="18"/>
                <w:szCs w:val="18"/>
                <w:lang w:val="en-US" w:eastAsia="en-GB"/>
              </w:rPr>
              <w:t xml:space="preserve">Consultant </w:t>
            </w:r>
            <w:r w:rsidR="0006053E" w:rsidRPr="00E92368">
              <w:rPr>
                <w:rFonts w:ascii="Arial" w:hAnsi="Arial" w:cs="Arial"/>
                <w:b/>
                <w:bCs/>
                <w:color w:val="595959"/>
                <w:sz w:val="18"/>
                <w:szCs w:val="18"/>
                <w:lang w:val="en-US" w:eastAsia="en-GB"/>
              </w:rPr>
              <w:t xml:space="preserve">Final Evaluation of Mali Sponsorship Programs, Sikasso &amp; </w:t>
            </w:r>
            <w:proofErr w:type="spellStart"/>
            <w:r w:rsidR="0006053E" w:rsidRPr="00E92368">
              <w:rPr>
                <w:rFonts w:ascii="Arial" w:hAnsi="Arial" w:cs="Arial"/>
                <w:b/>
                <w:bCs/>
                <w:color w:val="595959"/>
                <w:sz w:val="18"/>
                <w:szCs w:val="18"/>
                <w:lang w:val="en-US" w:eastAsia="en-GB"/>
              </w:rPr>
              <w:t>Yorosso</w:t>
            </w:r>
            <w:proofErr w:type="spellEnd"/>
            <w:r w:rsidR="0006053E" w:rsidRPr="00E92368">
              <w:rPr>
                <w:rFonts w:ascii="Arial" w:hAnsi="Arial" w:cs="Arial"/>
                <w:b/>
                <w:bCs/>
                <w:color w:val="595959"/>
                <w:sz w:val="18"/>
                <w:szCs w:val="18"/>
                <w:lang w:val="en-US" w:eastAsia="en-GB"/>
              </w:rPr>
              <w:t xml:space="preserve"> Impact Area.</w:t>
            </w:r>
          </w:p>
          <w:p w14:paraId="65B7B28B" w14:textId="79C5E4F5" w:rsidR="004F01E0" w:rsidRPr="00E92368" w:rsidRDefault="004F01E0" w:rsidP="00E92368">
            <w:pPr>
              <w:pStyle w:val="normaltableau"/>
              <w:spacing w:before="0" w:after="0"/>
              <w:ind w:left="-90"/>
              <w:rPr>
                <w:rFonts w:ascii="Arial" w:hAnsi="Arial" w:cs="Arial"/>
                <w:color w:val="595959"/>
                <w:sz w:val="18"/>
                <w:szCs w:val="18"/>
                <w:lang w:val="fr-FR" w:eastAsia="en-GB"/>
              </w:rPr>
            </w:pPr>
            <w:r w:rsidRPr="00E92368">
              <w:rPr>
                <w:rFonts w:ascii="Arial" w:hAnsi="Arial" w:cs="Arial"/>
                <w:color w:val="595959"/>
                <w:sz w:val="18"/>
                <w:szCs w:val="18"/>
                <w:lang w:val="fr-FR" w:eastAsia="en-GB"/>
              </w:rPr>
              <w:t>Le programme repose sur une approche intégrée combinant des interventions en matière de santé, d'éducation et de protection afin de soutenir le développement des enfants de 0 à 18 ans. Plus précisément, les objectifs du programme sont les suivants :</w:t>
            </w:r>
          </w:p>
          <w:p w14:paraId="5349685E" w14:textId="2B284E49" w:rsidR="004F01E0" w:rsidRPr="00E92368" w:rsidRDefault="004F01E0" w:rsidP="00E92368">
            <w:pPr>
              <w:pStyle w:val="normaltableau"/>
              <w:numPr>
                <w:ilvl w:val="0"/>
                <w:numId w:val="1"/>
              </w:numPr>
              <w:spacing w:before="0" w:after="0"/>
              <w:ind w:left="156" w:hanging="246"/>
              <w:rPr>
                <w:rFonts w:ascii="Arial" w:hAnsi="Arial" w:cs="Arial"/>
                <w:color w:val="595959"/>
                <w:sz w:val="18"/>
                <w:szCs w:val="18"/>
                <w:lang w:val="fr-FR" w:eastAsia="en-GB"/>
              </w:rPr>
            </w:pPr>
            <w:r w:rsidRPr="00E92368">
              <w:rPr>
                <w:rFonts w:ascii="Arial" w:hAnsi="Arial" w:cs="Arial"/>
                <w:color w:val="595959"/>
                <w:sz w:val="18"/>
                <w:szCs w:val="18"/>
                <w:lang w:val="fr-FR" w:eastAsia="en-GB"/>
              </w:rPr>
              <w:t>Accroitre l’accès aux services de soins et de développement de la petite enfance et à l'éducation de base pour les enfants en âge d'aller à l’école ;</w:t>
            </w:r>
          </w:p>
          <w:p w14:paraId="4235D13D" w14:textId="5001E616" w:rsidR="004F01E0" w:rsidRPr="00E92368" w:rsidRDefault="004F01E0" w:rsidP="00E92368">
            <w:pPr>
              <w:pStyle w:val="normaltableau"/>
              <w:numPr>
                <w:ilvl w:val="0"/>
                <w:numId w:val="1"/>
              </w:numPr>
              <w:spacing w:before="0" w:after="0"/>
              <w:ind w:left="156" w:hanging="246"/>
              <w:rPr>
                <w:rFonts w:ascii="Arial" w:hAnsi="Arial" w:cs="Arial"/>
                <w:color w:val="595959"/>
                <w:sz w:val="18"/>
                <w:szCs w:val="18"/>
                <w:lang w:val="fr-FR" w:eastAsia="en-GB"/>
              </w:rPr>
            </w:pPr>
            <w:r w:rsidRPr="00E92368">
              <w:rPr>
                <w:rFonts w:ascii="Arial" w:hAnsi="Arial" w:cs="Arial"/>
                <w:color w:val="595959"/>
                <w:sz w:val="18"/>
                <w:szCs w:val="18"/>
                <w:lang w:val="fr-FR" w:eastAsia="en-GB"/>
              </w:rPr>
              <w:t>Contribuer à un environnement d'enseignement et d'apprentissage de qualité ;</w:t>
            </w:r>
          </w:p>
          <w:p w14:paraId="25A8EB00" w14:textId="28831C2A" w:rsidR="004F01E0" w:rsidRPr="00E92368" w:rsidRDefault="004F01E0" w:rsidP="00E92368">
            <w:pPr>
              <w:pStyle w:val="normaltableau"/>
              <w:numPr>
                <w:ilvl w:val="0"/>
                <w:numId w:val="1"/>
              </w:numPr>
              <w:spacing w:before="0" w:after="0"/>
              <w:ind w:left="156" w:hanging="246"/>
              <w:rPr>
                <w:rFonts w:ascii="Arial" w:hAnsi="Arial" w:cs="Arial"/>
                <w:color w:val="595959"/>
                <w:sz w:val="18"/>
                <w:szCs w:val="18"/>
                <w:lang w:val="fr-FR" w:eastAsia="en-GB"/>
              </w:rPr>
            </w:pPr>
            <w:r w:rsidRPr="00E92368">
              <w:rPr>
                <w:rFonts w:ascii="Arial" w:hAnsi="Arial" w:cs="Arial"/>
                <w:color w:val="595959"/>
                <w:sz w:val="18"/>
                <w:szCs w:val="18"/>
                <w:lang w:val="fr-FR" w:eastAsia="en-GB"/>
              </w:rPr>
              <w:t>Améliorer le taux de rétention des connaissances des élèves ;</w:t>
            </w:r>
          </w:p>
          <w:p w14:paraId="5C4C30AC" w14:textId="43E42300" w:rsidR="004F01E0" w:rsidRPr="00E92368" w:rsidRDefault="004F01E0" w:rsidP="00E92368">
            <w:pPr>
              <w:pStyle w:val="normaltableau"/>
              <w:numPr>
                <w:ilvl w:val="0"/>
                <w:numId w:val="1"/>
              </w:numPr>
              <w:spacing w:before="0" w:after="0"/>
              <w:ind w:left="156" w:hanging="246"/>
              <w:rPr>
                <w:rFonts w:ascii="Arial" w:hAnsi="Arial" w:cs="Arial"/>
                <w:color w:val="595959"/>
                <w:sz w:val="18"/>
                <w:szCs w:val="18"/>
                <w:lang w:val="fr-FR" w:eastAsia="en-GB"/>
              </w:rPr>
            </w:pPr>
            <w:r w:rsidRPr="00E92368">
              <w:rPr>
                <w:rFonts w:ascii="Arial" w:hAnsi="Arial" w:cs="Arial"/>
                <w:color w:val="595959"/>
                <w:sz w:val="18"/>
                <w:szCs w:val="18"/>
                <w:lang w:val="fr-FR" w:eastAsia="en-GB"/>
              </w:rPr>
              <w:t>Encourager les transitions saines des adolescents de la puberté à l'âge adulte ; et</w:t>
            </w:r>
          </w:p>
          <w:p w14:paraId="1DBDF216" w14:textId="2F971EB1" w:rsidR="004F01E0" w:rsidRPr="00E92368" w:rsidRDefault="004F01E0" w:rsidP="00E92368">
            <w:pPr>
              <w:pStyle w:val="normaltableau"/>
              <w:numPr>
                <w:ilvl w:val="0"/>
                <w:numId w:val="1"/>
              </w:numPr>
              <w:spacing w:before="0" w:after="0"/>
              <w:ind w:left="156" w:hanging="246"/>
              <w:rPr>
                <w:rFonts w:ascii="Arial" w:hAnsi="Arial" w:cs="Arial"/>
                <w:b/>
                <w:bCs/>
                <w:color w:val="595959"/>
                <w:sz w:val="18"/>
                <w:szCs w:val="18"/>
                <w:lang w:val="en-US" w:eastAsia="en-GB"/>
              </w:rPr>
            </w:pPr>
            <w:r w:rsidRPr="00E92368">
              <w:rPr>
                <w:rFonts w:ascii="Arial" w:hAnsi="Arial" w:cs="Arial"/>
                <w:color w:val="595959"/>
                <w:sz w:val="18"/>
                <w:szCs w:val="18"/>
                <w:lang w:val="fr-FR" w:eastAsia="en-GB"/>
              </w:rPr>
              <w:t>Contribution à l'amélioration de la santé, de la nutrition ainsi que des pratiques et conditions d’hygiène des mères, des enfants et des adolescents dans la zone d'impact.</w:t>
            </w:r>
          </w:p>
        </w:tc>
      </w:tr>
      <w:tr w:rsidR="0006053E" w:rsidRPr="00E92368" w14:paraId="56943999" w14:textId="77777777" w:rsidTr="00903E39">
        <w:trPr>
          <w:cantSplit/>
          <w:trHeight w:val="53"/>
          <w:jc w:val="center"/>
        </w:trPr>
        <w:tc>
          <w:tcPr>
            <w:tcW w:w="701" w:type="dxa"/>
            <w:vAlign w:val="center"/>
          </w:tcPr>
          <w:p w14:paraId="7666F1CD" w14:textId="77777777" w:rsidR="0006053E" w:rsidRPr="00E92368" w:rsidRDefault="00767B2C" w:rsidP="00E92368">
            <w:pPr>
              <w:pStyle w:val="normaltableau"/>
              <w:spacing w:before="0" w:after="0"/>
              <w:jc w:val="center"/>
              <w:rPr>
                <w:rFonts w:ascii="Arial" w:hAnsi="Arial" w:cs="Arial"/>
                <w:color w:val="000000" w:themeColor="text1"/>
                <w:sz w:val="18"/>
                <w:szCs w:val="18"/>
                <w:lang w:val="en-US"/>
              </w:rPr>
            </w:pPr>
            <w:r w:rsidRPr="00E92368">
              <w:rPr>
                <w:rFonts w:ascii="Arial" w:hAnsi="Arial" w:cs="Arial"/>
                <w:color w:val="000000" w:themeColor="text1"/>
                <w:sz w:val="18"/>
                <w:szCs w:val="18"/>
                <w:lang w:val="en-US"/>
              </w:rPr>
              <w:t>26</w:t>
            </w:r>
          </w:p>
        </w:tc>
        <w:tc>
          <w:tcPr>
            <w:tcW w:w="1276" w:type="dxa"/>
            <w:vAlign w:val="center"/>
          </w:tcPr>
          <w:p w14:paraId="665746A6" w14:textId="77777777" w:rsidR="0006053E" w:rsidRPr="00E92368" w:rsidRDefault="0006053E" w:rsidP="00E92368">
            <w:pPr>
              <w:spacing w:line="240" w:lineRule="auto"/>
              <w:jc w:val="center"/>
              <w:rPr>
                <w:color w:val="auto"/>
                <w:sz w:val="18"/>
                <w:szCs w:val="18"/>
              </w:rPr>
            </w:pPr>
            <w:r w:rsidRPr="00E92368">
              <w:rPr>
                <w:color w:val="auto"/>
                <w:sz w:val="18"/>
                <w:szCs w:val="18"/>
              </w:rPr>
              <w:t>08/2019 –</w:t>
            </w:r>
          </w:p>
          <w:p w14:paraId="3D3E2DD7" w14:textId="77777777" w:rsidR="0006053E" w:rsidRPr="00E92368" w:rsidRDefault="0006053E" w:rsidP="00E92368">
            <w:pPr>
              <w:spacing w:line="240" w:lineRule="auto"/>
              <w:jc w:val="center"/>
              <w:rPr>
                <w:color w:val="auto"/>
                <w:sz w:val="18"/>
                <w:szCs w:val="18"/>
              </w:rPr>
            </w:pPr>
            <w:r w:rsidRPr="00E92368">
              <w:rPr>
                <w:color w:val="auto"/>
                <w:sz w:val="18"/>
                <w:szCs w:val="18"/>
              </w:rPr>
              <w:t>09/2019</w:t>
            </w:r>
          </w:p>
        </w:tc>
        <w:tc>
          <w:tcPr>
            <w:tcW w:w="1559" w:type="dxa"/>
            <w:vAlign w:val="center"/>
          </w:tcPr>
          <w:p w14:paraId="15715B4A" w14:textId="77777777" w:rsidR="0006053E" w:rsidRPr="00E92368" w:rsidRDefault="0006053E" w:rsidP="00E92368">
            <w:pPr>
              <w:spacing w:line="240" w:lineRule="auto"/>
              <w:jc w:val="center"/>
              <w:rPr>
                <w:color w:val="auto"/>
                <w:sz w:val="18"/>
                <w:szCs w:val="18"/>
              </w:rPr>
            </w:pPr>
            <w:r w:rsidRPr="00E92368">
              <w:rPr>
                <w:color w:val="auto"/>
                <w:sz w:val="18"/>
                <w:szCs w:val="18"/>
              </w:rPr>
              <w:t>Gao</w:t>
            </w:r>
          </w:p>
        </w:tc>
        <w:tc>
          <w:tcPr>
            <w:tcW w:w="2410" w:type="dxa"/>
            <w:vAlign w:val="center"/>
          </w:tcPr>
          <w:p w14:paraId="38C7D29E" w14:textId="77777777" w:rsidR="0006053E" w:rsidRPr="00E92368" w:rsidRDefault="0006053E" w:rsidP="00E92368">
            <w:pPr>
              <w:spacing w:line="240" w:lineRule="auto"/>
              <w:jc w:val="center"/>
              <w:rPr>
                <w:bCs/>
                <w:color w:val="auto"/>
                <w:sz w:val="18"/>
                <w:szCs w:val="18"/>
              </w:rPr>
            </w:pPr>
            <w:r w:rsidRPr="00E92368">
              <w:rPr>
                <w:bCs/>
                <w:color w:val="auto"/>
                <w:sz w:val="18"/>
                <w:szCs w:val="18"/>
              </w:rPr>
              <w:t>Handicap International</w:t>
            </w:r>
          </w:p>
        </w:tc>
        <w:tc>
          <w:tcPr>
            <w:tcW w:w="1276" w:type="dxa"/>
            <w:vAlign w:val="center"/>
          </w:tcPr>
          <w:p w14:paraId="2296C48F" w14:textId="77777777" w:rsidR="0006053E" w:rsidRPr="00E92368" w:rsidRDefault="0006053E" w:rsidP="00E92368">
            <w:pPr>
              <w:spacing w:line="240" w:lineRule="auto"/>
              <w:jc w:val="center"/>
              <w:rPr>
                <w:color w:val="auto"/>
                <w:sz w:val="18"/>
                <w:szCs w:val="18"/>
              </w:rPr>
            </w:pPr>
            <w:r w:rsidRPr="00E92368">
              <w:rPr>
                <w:color w:val="auto"/>
                <w:sz w:val="18"/>
                <w:szCs w:val="18"/>
              </w:rPr>
              <w:t>Consultant</w:t>
            </w:r>
          </w:p>
          <w:p w14:paraId="64E7BBBB" w14:textId="6550A4AA" w:rsidR="00F65A2D" w:rsidRPr="00E92368" w:rsidRDefault="00815B6A" w:rsidP="00E92368">
            <w:pPr>
              <w:spacing w:line="240" w:lineRule="auto"/>
              <w:jc w:val="center"/>
              <w:rPr>
                <w:color w:val="auto"/>
                <w:sz w:val="18"/>
                <w:szCs w:val="18"/>
              </w:rPr>
            </w:pPr>
            <w:r w:rsidRPr="00E92368">
              <w:rPr>
                <w:color w:val="auto"/>
                <w:sz w:val="18"/>
                <w:szCs w:val="18"/>
              </w:rPr>
              <w:t>Senior</w:t>
            </w:r>
          </w:p>
        </w:tc>
        <w:tc>
          <w:tcPr>
            <w:tcW w:w="8982" w:type="dxa"/>
          </w:tcPr>
          <w:p w14:paraId="2919E7F3" w14:textId="3C13E12B" w:rsidR="0006053E" w:rsidRPr="00E92368" w:rsidRDefault="00F65A2D" w:rsidP="00E92368">
            <w:pPr>
              <w:pStyle w:val="normaltableau"/>
              <w:numPr>
                <w:ilvl w:val="0"/>
                <w:numId w:val="1"/>
              </w:numPr>
              <w:spacing w:before="0" w:after="0"/>
              <w:ind w:left="156" w:hanging="246"/>
              <w:rPr>
                <w:rFonts w:ascii="Arial" w:hAnsi="Arial" w:cs="Arial"/>
                <w:color w:val="595959"/>
                <w:sz w:val="18"/>
                <w:szCs w:val="18"/>
                <w:lang w:val="fr-FR" w:eastAsia="en-GB"/>
              </w:rPr>
            </w:pPr>
            <w:r w:rsidRPr="00E92368">
              <w:rPr>
                <w:rFonts w:ascii="Arial" w:hAnsi="Arial" w:cs="Arial"/>
                <w:b/>
                <w:bCs/>
                <w:color w:val="595959"/>
                <w:sz w:val="18"/>
                <w:szCs w:val="18"/>
                <w:lang w:val="fr-FR" w:eastAsia="en-GB"/>
              </w:rPr>
              <w:t xml:space="preserve">Consultant </w:t>
            </w:r>
            <w:r w:rsidR="0006053E" w:rsidRPr="00E92368">
              <w:rPr>
                <w:rFonts w:ascii="Arial" w:hAnsi="Arial" w:cs="Arial"/>
                <w:b/>
                <w:bCs/>
                <w:color w:val="595959"/>
                <w:sz w:val="18"/>
                <w:szCs w:val="18"/>
                <w:lang w:val="fr-FR" w:eastAsia="en-GB"/>
              </w:rPr>
              <w:t>Renforcement des structures inclusives de gestion des conflits communautaires</w:t>
            </w:r>
            <w:r w:rsidRPr="00E92368">
              <w:rPr>
                <w:rFonts w:ascii="Arial" w:hAnsi="Arial" w:cs="Arial"/>
                <w:color w:val="595959"/>
                <w:sz w:val="18"/>
                <w:szCs w:val="18"/>
                <w:lang w:val="fr-FR" w:eastAsia="en-GB"/>
              </w:rPr>
              <w:t> :</w:t>
            </w:r>
            <w:r w:rsidR="0006053E" w:rsidRPr="00E92368">
              <w:rPr>
                <w:rFonts w:ascii="Arial" w:hAnsi="Arial" w:cs="Arial"/>
                <w:color w:val="595959"/>
                <w:sz w:val="18"/>
                <w:szCs w:val="18"/>
                <w:lang w:val="fr-FR" w:eastAsia="en-GB"/>
              </w:rPr>
              <w:t xml:space="preserve"> « Analyse participative sensible au genre des structures locales de gestion des conflits au nord du Mali à Gao »</w:t>
            </w:r>
          </w:p>
          <w:p w14:paraId="61E42825"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Revue documentaire</w:t>
            </w:r>
          </w:p>
          <w:p w14:paraId="08E50F9A"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 xml:space="preserve">Analyse des données </w:t>
            </w:r>
          </w:p>
        </w:tc>
      </w:tr>
      <w:tr w:rsidR="0006053E" w:rsidRPr="00E92368" w14:paraId="701AC4B1" w14:textId="77777777" w:rsidTr="00903E39">
        <w:trPr>
          <w:cantSplit/>
          <w:trHeight w:val="53"/>
          <w:jc w:val="center"/>
        </w:trPr>
        <w:tc>
          <w:tcPr>
            <w:tcW w:w="701" w:type="dxa"/>
            <w:vAlign w:val="center"/>
          </w:tcPr>
          <w:p w14:paraId="0F727455" w14:textId="77777777" w:rsidR="0006053E" w:rsidRPr="00E92368" w:rsidRDefault="00767B2C" w:rsidP="00E92368">
            <w:pPr>
              <w:pStyle w:val="normaltableau"/>
              <w:spacing w:before="0" w:after="0"/>
              <w:jc w:val="center"/>
              <w:rPr>
                <w:rFonts w:ascii="Arial" w:hAnsi="Arial" w:cs="Arial"/>
                <w:color w:val="000000" w:themeColor="text1"/>
                <w:sz w:val="18"/>
                <w:szCs w:val="18"/>
                <w:lang w:val="fr-FR"/>
              </w:rPr>
            </w:pPr>
            <w:r w:rsidRPr="00E92368">
              <w:rPr>
                <w:rFonts w:ascii="Arial" w:hAnsi="Arial" w:cs="Arial"/>
                <w:color w:val="000000" w:themeColor="text1"/>
                <w:sz w:val="18"/>
                <w:szCs w:val="18"/>
                <w:lang w:val="fr-FR"/>
              </w:rPr>
              <w:t>25</w:t>
            </w:r>
          </w:p>
        </w:tc>
        <w:tc>
          <w:tcPr>
            <w:tcW w:w="1276" w:type="dxa"/>
            <w:vAlign w:val="center"/>
          </w:tcPr>
          <w:p w14:paraId="34E59AE0" w14:textId="77777777" w:rsidR="0006053E" w:rsidRPr="00E92368" w:rsidRDefault="0006053E" w:rsidP="00E92368">
            <w:pPr>
              <w:widowControl w:val="0"/>
              <w:tabs>
                <w:tab w:val="left" w:pos="426"/>
                <w:tab w:val="left" w:pos="1985"/>
              </w:tabs>
              <w:spacing w:line="240" w:lineRule="auto"/>
              <w:jc w:val="center"/>
              <w:rPr>
                <w:bCs/>
                <w:color w:val="auto"/>
                <w:sz w:val="18"/>
                <w:szCs w:val="18"/>
                <w:lang w:val="en-US"/>
              </w:rPr>
            </w:pPr>
            <w:r w:rsidRPr="00E92368">
              <w:rPr>
                <w:bCs/>
                <w:color w:val="auto"/>
                <w:sz w:val="18"/>
                <w:szCs w:val="18"/>
                <w:lang w:val="en-US"/>
              </w:rPr>
              <w:t>07/2019 –</w:t>
            </w:r>
          </w:p>
          <w:p w14:paraId="67734D7A" w14:textId="77777777" w:rsidR="0006053E" w:rsidRPr="00E92368" w:rsidRDefault="0006053E" w:rsidP="00E92368">
            <w:pPr>
              <w:widowControl w:val="0"/>
              <w:tabs>
                <w:tab w:val="left" w:pos="426"/>
                <w:tab w:val="left" w:pos="1985"/>
              </w:tabs>
              <w:spacing w:line="240" w:lineRule="auto"/>
              <w:jc w:val="center"/>
              <w:rPr>
                <w:bCs/>
                <w:color w:val="auto"/>
                <w:sz w:val="18"/>
                <w:szCs w:val="18"/>
                <w:lang w:val="en-US"/>
              </w:rPr>
            </w:pPr>
            <w:r w:rsidRPr="00E92368">
              <w:rPr>
                <w:bCs/>
                <w:color w:val="auto"/>
                <w:sz w:val="18"/>
                <w:szCs w:val="18"/>
                <w:lang w:val="en-US"/>
              </w:rPr>
              <w:t>08/2019</w:t>
            </w:r>
          </w:p>
        </w:tc>
        <w:tc>
          <w:tcPr>
            <w:tcW w:w="1559" w:type="dxa"/>
            <w:vAlign w:val="center"/>
          </w:tcPr>
          <w:p w14:paraId="4D7033CF" w14:textId="77777777" w:rsidR="0006053E" w:rsidRPr="00E92368" w:rsidRDefault="0006053E" w:rsidP="00E92368">
            <w:pPr>
              <w:spacing w:line="240" w:lineRule="auto"/>
              <w:jc w:val="center"/>
              <w:rPr>
                <w:color w:val="auto"/>
                <w:sz w:val="18"/>
                <w:szCs w:val="18"/>
              </w:rPr>
            </w:pPr>
            <w:r w:rsidRPr="00E92368">
              <w:rPr>
                <w:color w:val="auto"/>
                <w:sz w:val="18"/>
                <w:szCs w:val="18"/>
              </w:rPr>
              <w:t>Niger</w:t>
            </w:r>
          </w:p>
        </w:tc>
        <w:tc>
          <w:tcPr>
            <w:tcW w:w="2410" w:type="dxa"/>
            <w:vAlign w:val="center"/>
          </w:tcPr>
          <w:p w14:paraId="64807B04" w14:textId="77777777" w:rsidR="0006053E" w:rsidRPr="00E92368" w:rsidRDefault="0006053E" w:rsidP="00E92368">
            <w:pPr>
              <w:spacing w:line="240" w:lineRule="auto"/>
              <w:jc w:val="center"/>
              <w:rPr>
                <w:bCs/>
                <w:color w:val="auto"/>
                <w:sz w:val="18"/>
                <w:szCs w:val="18"/>
              </w:rPr>
            </w:pPr>
            <w:r w:rsidRPr="00E92368">
              <w:rPr>
                <w:bCs/>
                <w:color w:val="auto"/>
                <w:sz w:val="18"/>
                <w:szCs w:val="18"/>
              </w:rPr>
              <w:t>Banque Mondiale</w:t>
            </w:r>
          </w:p>
          <w:p w14:paraId="2FFC3B18" w14:textId="77777777" w:rsidR="0006053E" w:rsidRPr="00E92368" w:rsidRDefault="0006053E" w:rsidP="00E92368">
            <w:pPr>
              <w:spacing w:line="240" w:lineRule="auto"/>
              <w:jc w:val="center"/>
              <w:rPr>
                <w:bCs/>
                <w:color w:val="auto"/>
                <w:sz w:val="18"/>
                <w:szCs w:val="18"/>
              </w:rPr>
            </w:pPr>
            <w:r w:rsidRPr="00E92368">
              <w:rPr>
                <w:bCs/>
                <w:color w:val="auto"/>
                <w:sz w:val="18"/>
                <w:szCs w:val="18"/>
              </w:rPr>
              <w:t>Independent Evaluation Group (IEG)</w:t>
            </w:r>
          </w:p>
        </w:tc>
        <w:tc>
          <w:tcPr>
            <w:tcW w:w="1276" w:type="dxa"/>
            <w:vAlign w:val="center"/>
          </w:tcPr>
          <w:p w14:paraId="7A73DE1C" w14:textId="77777777" w:rsidR="0006053E" w:rsidRPr="00E92368" w:rsidRDefault="0006053E" w:rsidP="00E92368">
            <w:pPr>
              <w:spacing w:line="240" w:lineRule="auto"/>
              <w:jc w:val="center"/>
              <w:rPr>
                <w:color w:val="auto"/>
                <w:sz w:val="18"/>
                <w:szCs w:val="18"/>
              </w:rPr>
            </w:pPr>
            <w:r w:rsidRPr="00E92368">
              <w:rPr>
                <w:color w:val="auto"/>
                <w:sz w:val="18"/>
                <w:szCs w:val="18"/>
              </w:rPr>
              <w:t>Consultant</w:t>
            </w:r>
          </w:p>
        </w:tc>
        <w:tc>
          <w:tcPr>
            <w:tcW w:w="8982" w:type="dxa"/>
          </w:tcPr>
          <w:p w14:paraId="4A1CC292" w14:textId="4BF2D71A" w:rsidR="0006053E" w:rsidRPr="00E92368" w:rsidRDefault="0006053E" w:rsidP="00E92368">
            <w:pPr>
              <w:pStyle w:val="normaltableau"/>
              <w:numPr>
                <w:ilvl w:val="0"/>
                <w:numId w:val="1"/>
              </w:numPr>
              <w:spacing w:before="0" w:after="0"/>
              <w:ind w:left="156" w:hanging="246"/>
              <w:rPr>
                <w:rFonts w:ascii="Arial" w:hAnsi="Arial" w:cs="Arial"/>
                <w:color w:val="595959"/>
                <w:sz w:val="18"/>
                <w:szCs w:val="18"/>
                <w:lang w:val="fr-FR" w:eastAsia="en-GB"/>
              </w:rPr>
            </w:pPr>
            <w:r w:rsidRPr="00E92368">
              <w:rPr>
                <w:rFonts w:ascii="Arial" w:hAnsi="Arial" w:cs="Arial"/>
                <w:b/>
                <w:bCs/>
                <w:color w:val="595959"/>
                <w:sz w:val="18"/>
                <w:szCs w:val="18"/>
                <w:lang w:val="fr-FR" w:eastAsia="en-GB"/>
              </w:rPr>
              <w:t>Evaluation rétrospective du projet « Community Action Program (CAP) Phase I and Phase II)</w:t>
            </w:r>
            <w:r w:rsidR="00F36E65" w:rsidRPr="00E92368">
              <w:rPr>
                <w:rFonts w:ascii="Arial" w:hAnsi="Arial" w:cs="Arial"/>
                <w:b/>
                <w:bCs/>
                <w:color w:val="595959"/>
                <w:sz w:val="18"/>
                <w:szCs w:val="18"/>
                <w:lang w:val="fr-FR" w:eastAsia="en-GB"/>
              </w:rPr>
              <w:t> :</w:t>
            </w:r>
            <w:r w:rsidRPr="00E92368">
              <w:rPr>
                <w:rFonts w:ascii="Arial" w:hAnsi="Arial" w:cs="Arial"/>
                <w:color w:val="595959"/>
                <w:sz w:val="18"/>
                <w:szCs w:val="18"/>
                <w:lang w:val="fr-FR" w:eastAsia="en-GB"/>
              </w:rPr>
              <w:t xml:space="preserve">                           </w:t>
            </w:r>
          </w:p>
          <w:p w14:paraId="4C61322E"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Revue documentaire</w:t>
            </w:r>
          </w:p>
          <w:p w14:paraId="47CEF211"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Collecte et analyse des données</w:t>
            </w:r>
          </w:p>
          <w:p w14:paraId="69294A78"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Rapportage</w:t>
            </w:r>
          </w:p>
        </w:tc>
      </w:tr>
      <w:tr w:rsidR="0006053E" w:rsidRPr="00E92368" w14:paraId="393DF539" w14:textId="77777777" w:rsidTr="00903E39">
        <w:trPr>
          <w:cantSplit/>
          <w:trHeight w:val="53"/>
          <w:jc w:val="center"/>
        </w:trPr>
        <w:tc>
          <w:tcPr>
            <w:tcW w:w="701" w:type="dxa"/>
            <w:vAlign w:val="center"/>
          </w:tcPr>
          <w:p w14:paraId="4DF8B81B" w14:textId="77777777" w:rsidR="0006053E" w:rsidRPr="00E92368" w:rsidRDefault="00767B2C" w:rsidP="00E92368">
            <w:pPr>
              <w:pStyle w:val="normaltableau"/>
              <w:spacing w:before="0" w:after="0"/>
              <w:jc w:val="center"/>
              <w:rPr>
                <w:rFonts w:ascii="Arial" w:hAnsi="Arial" w:cs="Arial"/>
                <w:color w:val="000000" w:themeColor="text1"/>
                <w:sz w:val="18"/>
                <w:szCs w:val="18"/>
                <w:lang w:val="fr-FR"/>
              </w:rPr>
            </w:pPr>
            <w:r w:rsidRPr="00E92368">
              <w:rPr>
                <w:rFonts w:ascii="Arial" w:hAnsi="Arial" w:cs="Arial"/>
                <w:color w:val="000000" w:themeColor="text1"/>
                <w:sz w:val="18"/>
                <w:szCs w:val="18"/>
                <w:lang w:val="fr-FR"/>
              </w:rPr>
              <w:t>24</w:t>
            </w:r>
          </w:p>
        </w:tc>
        <w:tc>
          <w:tcPr>
            <w:tcW w:w="1276" w:type="dxa"/>
            <w:vAlign w:val="center"/>
          </w:tcPr>
          <w:p w14:paraId="59BBBCBF" w14:textId="77777777" w:rsidR="009C3530" w:rsidRPr="00E92368" w:rsidRDefault="00DE5F79" w:rsidP="00E92368">
            <w:pPr>
              <w:widowControl w:val="0"/>
              <w:tabs>
                <w:tab w:val="left" w:pos="426"/>
                <w:tab w:val="left" w:pos="1985"/>
              </w:tabs>
              <w:spacing w:line="240" w:lineRule="auto"/>
              <w:jc w:val="center"/>
              <w:rPr>
                <w:bCs/>
                <w:color w:val="auto"/>
                <w:sz w:val="18"/>
                <w:szCs w:val="18"/>
                <w:lang w:val="en-US"/>
              </w:rPr>
            </w:pPr>
            <w:r w:rsidRPr="00E92368">
              <w:rPr>
                <w:bCs/>
                <w:color w:val="auto"/>
                <w:sz w:val="18"/>
                <w:szCs w:val="18"/>
                <w:lang w:val="en-US"/>
              </w:rPr>
              <w:t>06/</w:t>
            </w:r>
            <w:r w:rsidR="0006053E" w:rsidRPr="00E92368">
              <w:rPr>
                <w:bCs/>
                <w:color w:val="auto"/>
                <w:sz w:val="18"/>
                <w:szCs w:val="18"/>
                <w:lang w:val="en-US"/>
              </w:rPr>
              <w:t>2019</w:t>
            </w:r>
            <w:r w:rsidR="009C3530" w:rsidRPr="00E92368">
              <w:rPr>
                <w:bCs/>
                <w:color w:val="auto"/>
                <w:sz w:val="18"/>
                <w:szCs w:val="18"/>
                <w:lang w:val="en-US"/>
              </w:rPr>
              <w:t xml:space="preserve"> –</w:t>
            </w:r>
          </w:p>
          <w:p w14:paraId="1244DC88" w14:textId="77777777" w:rsidR="0006053E" w:rsidRPr="00E92368" w:rsidRDefault="009C3530" w:rsidP="00E92368">
            <w:pPr>
              <w:widowControl w:val="0"/>
              <w:tabs>
                <w:tab w:val="left" w:pos="426"/>
                <w:tab w:val="left" w:pos="1985"/>
              </w:tabs>
              <w:spacing w:line="240" w:lineRule="auto"/>
              <w:jc w:val="center"/>
              <w:rPr>
                <w:bCs/>
                <w:color w:val="auto"/>
                <w:sz w:val="18"/>
                <w:szCs w:val="18"/>
                <w:lang w:val="en-US"/>
              </w:rPr>
            </w:pPr>
            <w:r w:rsidRPr="00E92368">
              <w:rPr>
                <w:bCs/>
                <w:color w:val="auto"/>
                <w:sz w:val="18"/>
                <w:szCs w:val="18"/>
                <w:lang w:val="en-US"/>
              </w:rPr>
              <w:t>07/</w:t>
            </w:r>
            <w:r w:rsidR="0006053E" w:rsidRPr="00E92368">
              <w:rPr>
                <w:bCs/>
                <w:color w:val="auto"/>
                <w:sz w:val="18"/>
                <w:szCs w:val="18"/>
                <w:lang w:val="en-US"/>
              </w:rPr>
              <w:t>2019</w:t>
            </w:r>
          </w:p>
        </w:tc>
        <w:tc>
          <w:tcPr>
            <w:tcW w:w="1559" w:type="dxa"/>
            <w:vAlign w:val="center"/>
          </w:tcPr>
          <w:p w14:paraId="76CD0B85" w14:textId="77777777" w:rsidR="0006053E" w:rsidRPr="00E92368" w:rsidRDefault="0006053E" w:rsidP="00E92368">
            <w:pPr>
              <w:spacing w:line="240" w:lineRule="auto"/>
              <w:jc w:val="center"/>
              <w:rPr>
                <w:color w:val="auto"/>
                <w:sz w:val="18"/>
                <w:szCs w:val="18"/>
                <w:lang w:val="fr-FR"/>
              </w:rPr>
            </w:pPr>
            <w:r w:rsidRPr="00E92368">
              <w:rPr>
                <w:color w:val="auto"/>
                <w:sz w:val="18"/>
                <w:szCs w:val="18"/>
                <w:lang w:val="fr-FR"/>
              </w:rPr>
              <w:t>Tombouctou, Mopti, Gao, Kidal et Menaka</w:t>
            </w:r>
          </w:p>
        </w:tc>
        <w:tc>
          <w:tcPr>
            <w:tcW w:w="2410" w:type="dxa"/>
            <w:vAlign w:val="center"/>
          </w:tcPr>
          <w:p w14:paraId="333FDD69" w14:textId="77777777" w:rsidR="0006053E" w:rsidRPr="00E92368" w:rsidRDefault="0006053E" w:rsidP="00E92368">
            <w:pPr>
              <w:spacing w:line="240" w:lineRule="auto"/>
              <w:jc w:val="center"/>
              <w:rPr>
                <w:bCs/>
                <w:color w:val="auto"/>
                <w:sz w:val="18"/>
                <w:szCs w:val="18"/>
                <w:lang w:val="en-CA"/>
              </w:rPr>
            </w:pPr>
            <w:r w:rsidRPr="00E92368">
              <w:rPr>
                <w:bCs/>
                <w:color w:val="auto"/>
                <w:sz w:val="18"/>
                <w:szCs w:val="18"/>
                <w:lang w:val="en-CA"/>
              </w:rPr>
              <w:t>ICCO Cooperation</w:t>
            </w:r>
          </w:p>
          <w:p w14:paraId="341DD4CB" w14:textId="77777777" w:rsidR="0006053E" w:rsidRPr="00E92368" w:rsidRDefault="0006053E" w:rsidP="00E92368">
            <w:pPr>
              <w:spacing w:line="240" w:lineRule="auto"/>
              <w:jc w:val="center"/>
              <w:rPr>
                <w:bCs/>
                <w:color w:val="auto"/>
                <w:sz w:val="18"/>
                <w:szCs w:val="18"/>
                <w:lang w:val="en-CA"/>
              </w:rPr>
            </w:pPr>
            <w:r w:rsidRPr="00E92368">
              <w:rPr>
                <w:bCs/>
                <w:color w:val="auto"/>
                <w:sz w:val="18"/>
                <w:szCs w:val="18"/>
                <w:lang w:val="en-CA"/>
              </w:rPr>
              <w:t>(Oversea Advising Group)</w:t>
            </w:r>
          </w:p>
        </w:tc>
        <w:tc>
          <w:tcPr>
            <w:tcW w:w="1276" w:type="dxa"/>
            <w:vAlign w:val="center"/>
          </w:tcPr>
          <w:p w14:paraId="0CDA1BB2" w14:textId="77777777" w:rsidR="0006053E" w:rsidRPr="00E92368" w:rsidRDefault="0006053E" w:rsidP="00E92368">
            <w:pPr>
              <w:spacing w:line="240" w:lineRule="auto"/>
              <w:jc w:val="center"/>
              <w:rPr>
                <w:color w:val="auto"/>
                <w:sz w:val="18"/>
                <w:szCs w:val="18"/>
              </w:rPr>
            </w:pPr>
            <w:r w:rsidRPr="00E92368">
              <w:rPr>
                <w:color w:val="auto"/>
                <w:sz w:val="18"/>
                <w:szCs w:val="18"/>
              </w:rPr>
              <w:t>Consultant</w:t>
            </w:r>
          </w:p>
          <w:p w14:paraId="77794CCE" w14:textId="1A8181DA" w:rsidR="00F36E65" w:rsidRPr="00E92368" w:rsidRDefault="00815B6A" w:rsidP="00E92368">
            <w:pPr>
              <w:spacing w:line="240" w:lineRule="auto"/>
              <w:jc w:val="center"/>
              <w:rPr>
                <w:color w:val="auto"/>
                <w:sz w:val="18"/>
                <w:szCs w:val="18"/>
              </w:rPr>
            </w:pPr>
            <w:r w:rsidRPr="00E92368">
              <w:rPr>
                <w:color w:val="auto"/>
                <w:sz w:val="18"/>
                <w:szCs w:val="18"/>
              </w:rPr>
              <w:t>National</w:t>
            </w:r>
          </w:p>
        </w:tc>
        <w:tc>
          <w:tcPr>
            <w:tcW w:w="8982" w:type="dxa"/>
          </w:tcPr>
          <w:p w14:paraId="03846B9B" w14:textId="0C0B0B68" w:rsidR="0006053E" w:rsidRPr="00E92368" w:rsidRDefault="00F36E65" w:rsidP="00E92368">
            <w:pPr>
              <w:pStyle w:val="normaltableau"/>
              <w:numPr>
                <w:ilvl w:val="0"/>
                <w:numId w:val="1"/>
              </w:numPr>
              <w:spacing w:before="0" w:after="0"/>
              <w:ind w:left="156" w:hanging="246"/>
              <w:rPr>
                <w:rFonts w:ascii="Arial" w:hAnsi="Arial" w:cs="Arial"/>
                <w:color w:val="595959"/>
                <w:sz w:val="18"/>
                <w:szCs w:val="18"/>
                <w:lang w:val="en-US" w:eastAsia="en-GB"/>
              </w:rPr>
            </w:pPr>
            <w:r w:rsidRPr="00E92368">
              <w:rPr>
                <w:rFonts w:ascii="Arial" w:hAnsi="Arial" w:cs="Arial"/>
                <w:b/>
                <w:bCs/>
                <w:color w:val="595959"/>
                <w:sz w:val="18"/>
                <w:szCs w:val="18"/>
                <w:lang w:val="en-US" w:eastAsia="en-GB"/>
              </w:rPr>
              <w:t xml:space="preserve">Consultant </w:t>
            </w:r>
            <w:r w:rsidR="0006053E" w:rsidRPr="00E92368">
              <w:rPr>
                <w:rFonts w:ascii="Arial" w:hAnsi="Arial" w:cs="Arial"/>
                <w:b/>
                <w:bCs/>
                <w:color w:val="595959"/>
                <w:sz w:val="18"/>
                <w:szCs w:val="18"/>
                <w:lang w:val="en-US" w:eastAsia="en-GB"/>
              </w:rPr>
              <w:t>Evaluation à mi</w:t>
            </w:r>
            <w:r w:rsidRPr="00E92368">
              <w:rPr>
                <w:rFonts w:ascii="Arial" w:hAnsi="Arial" w:cs="Arial"/>
                <w:b/>
                <w:bCs/>
                <w:color w:val="595959"/>
                <w:sz w:val="18"/>
                <w:szCs w:val="18"/>
                <w:lang w:val="en-US" w:eastAsia="en-GB"/>
              </w:rPr>
              <w:t xml:space="preserve"> </w:t>
            </w:r>
            <w:proofErr w:type="spellStart"/>
            <w:r w:rsidR="0006053E" w:rsidRPr="00E92368">
              <w:rPr>
                <w:rFonts w:ascii="Arial" w:hAnsi="Arial" w:cs="Arial"/>
                <w:b/>
                <w:bCs/>
                <w:color w:val="595959"/>
                <w:sz w:val="18"/>
                <w:szCs w:val="18"/>
                <w:lang w:val="en-US" w:eastAsia="en-GB"/>
              </w:rPr>
              <w:t>parcours</w:t>
            </w:r>
            <w:proofErr w:type="spellEnd"/>
            <w:r w:rsidR="0006053E" w:rsidRPr="00E92368">
              <w:rPr>
                <w:rFonts w:ascii="Arial" w:hAnsi="Arial" w:cs="Arial"/>
                <w:b/>
                <w:bCs/>
                <w:color w:val="595959"/>
                <w:sz w:val="18"/>
                <w:szCs w:val="18"/>
                <w:lang w:val="en-US" w:eastAsia="en-GB"/>
              </w:rPr>
              <w:t xml:space="preserve"> du </w:t>
            </w:r>
            <w:proofErr w:type="spellStart"/>
            <w:r w:rsidR="0006053E" w:rsidRPr="00E92368">
              <w:rPr>
                <w:rFonts w:ascii="Arial" w:hAnsi="Arial" w:cs="Arial"/>
                <w:b/>
                <w:bCs/>
                <w:color w:val="595959"/>
                <w:sz w:val="18"/>
                <w:szCs w:val="18"/>
                <w:lang w:val="en-US" w:eastAsia="en-GB"/>
              </w:rPr>
              <w:t>programme</w:t>
            </w:r>
            <w:proofErr w:type="spellEnd"/>
            <w:r w:rsidR="0006053E" w:rsidRPr="00E92368">
              <w:rPr>
                <w:rFonts w:ascii="Arial" w:hAnsi="Arial" w:cs="Arial"/>
                <w:b/>
                <w:bCs/>
                <w:color w:val="595959"/>
                <w:sz w:val="18"/>
                <w:szCs w:val="18"/>
                <w:lang w:val="en-US" w:eastAsia="en-GB"/>
              </w:rPr>
              <w:t xml:space="preserve"> </w:t>
            </w:r>
            <w:proofErr w:type="gramStart"/>
            <w:r w:rsidR="0006053E" w:rsidRPr="00E92368">
              <w:rPr>
                <w:rFonts w:ascii="Arial" w:hAnsi="Arial" w:cs="Arial"/>
                <w:b/>
                <w:bCs/>
                <w:color w:val="595959"/>
                <w:sz w:val="18"/>
                <w:szCs w:val="18"/>
                <w:lang w:val="en-US" w:eastAsia="en-GB"/>
              </w:rPr>
              <w:t>“ A</w:t>
            </w:r>
            <w:proofErr w:type="gramEnd"/>
            <w:r w:rsidR="0006053E" w:rsidRPr="00E92368">
              <w:rPr>
                <w:rFonts w:ascii="Arial" w:hAnsi="Arial" w:cs="Arial"/>
                <w:b/>
                <w:bCs/>
                <w:color w:val="595959"/>
                <w:sz w:val="18"/>
                <w:szCs w:val="18"/>
                <w:lang w:val="en-US" w:eastAsia="en-GB"/>
              </w:rPr>
              <w:t xml:space="preserve"> human security approach to address the root causes of conflict and violence in Mali”</w:t>
            </w:r>
            <w:r w:rsidR="0006053E" w:rsidRPr="00E92368">
              <w:rPr>
                <w:rFonts w:ascii="Arial" w:hAnsi="Arial" w:cs="Arial"/>
                <w:color w:val="595959"/>
                <w:sz w:val="18"/>
                <w:szCs w:val="18"/>
                <w:lang w:val="en-US" w:eastAsia="en-GB"/>
              </w:rPr>
              <w:t xml:space="preserve"> mis </w:t>
            </w:r>
            <w:proofErr w:type="spellStart"/>
            <w:r w:rsidR="0006053E" w:rsidRPr="00E92368">
              <w:rPr>
                <w:rFonts w:ascii="Arial" w:hAnsi="Arial" w:cs="Arial"/>
                <w:color w:val="595959"/>
                <w:sz w:val="18"/>
                <w:szCs w:val="18"/>
                <w:lang w:val="en-US" w:eastAsia="en-GB"/>
              </w:rPr>
              <w:t>en</w:t>
            </w:r>
            <w:proofErr w:type="spellEnd"/>
            <w:r w:rsidR="0006053E" w:rsidRPr="00E92368">
              <w:rPr>
                <w:rFonts w:ascii="Arial" w:hAnsi="Arial" w:cs="Arial"/>
                <w:color w:val="595959"/>
                <w:sz w:val="18"/>
                <w:szCs w:val="18"/>
                <w:lang w:val="en-US" w:eastAsia="en-GB"/>
              </w:rPr>
              <w:t xml:space="preserve"> oeuvre par ICCO COOPERATION</w:t>
            </w:r>
            <w:r w:rsidRPr="00E92368">
              <w:rPr>
                <w:rFonts w:ascii="Arial" w:hAnsi="Arial" w:cs="Arial"/>
                <w:color w:val="595959"/>
                <w:sz w:val="18"/>
                <w:szCs w:val="18"/>
                <w:lang w:val="en-US" w:eastAsia="en-GB"/>
              </w:rPr>
              <w:t>.</w:t>
            </w:r>
          </w:p>
          <w:p w14:paraId="0A20DB06"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Revue documentaire</w:t>
            </w:r>
          </w:p>
          <w:p w14:paraId="297F341F"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Rapport démarrage</w:t>
            </w:r>
          </w:p>
          <w:p w14:paraId="0FFF52EB"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Echantillonnage</w:t>
            </w:r>
          </w:p>
          <w:p w14:paraId="511CCA0D"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Conception d’outils</w:t>
            </w:r>
          </w:p>
          <w:p w14:paraId="588035E7"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Collecte et analyse des données</w:t>
            </w:r>
          </w:p>
          <w:p w14:paraId="49A0CF4F"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Rapportage</w:t>
            </w:r>
          </w:p>
        </w:tc>
      </w:tr>
      <w:tr w:rsidR="0006053E" w:rsidRPr="00E92368" w14:paraId="029A1F58" w14:textId="77777777" w:rsidTr="00903E39">
        <w:trPr>
          <w:cantSplit/>
          <w:trHeight w:val="53"/>
          <w:jc w:val="center"/>
        </w:trPr>
        <w:tc>
          <w:tcPr>
            <w:tcW w:w="701" w:type="dxa"/>
            <w:vAlign w:val="center"/>
          </w:tcPr>
          <w:p w14:paraId="18F55849" w14:textId="77777777" w:rsidR="0006053E" w:rsidRPr="00E92368" w:rsidRDefault="00767B2C" w:rsidP="00E92368">
            <w:pPr>
              <w:pStyle w:val="normaltableau"/>
              <w:spacing w:before="0" w:after="0"/>
              <w:jc w:val="center"/>
              <w:rPr>
                <w:rFonts w:ascii="Arial" w:hAnsi="Arial" w:cs="Arial"/>
                <w:color w:val="000000" w:themeColor="text1"/>
                <w:sz w:val="18"/>
                <w:szCs w:val="18"/>
                <w:lang w:val="fr-FR"/>
              </w:rPr>
            </w:pPr>
            <w:r w:rsidRPr="00E92368">
              <w:rPr>
                <w:rFonts w:ascii="Arial" w:hAnsi="Arial" w:cs="Arial"/>
                <w:color w:val="000000" w:themeColor="text1"/>
                <w:sz w:val="18"/>
                <w:szCs w:val="18"/>
                <w:lang w:val="fr-FR"/>
              </w:rPr>
              <w:t>23</w:t>
            </w:r>
          </w:p>
        </w:tc>
        <w:tc>
          <w:tcPr>
            <w:tcW w:w="1276" w:type="dxa"/>
            <w:vAlign w:val="center"/>
          </w:tcPr>
          <w:p w14:paraId="1748B46D" w14:textId="77777777" w:rsidR="009C3530" w:rsidRPr="00E92368" w:rsidRDefault="009C3530" w:rsidP="00E92368">
            <w:pPr>
              <w:widowControl w:val="0"/>
              <w:tabs>
                <w:tab w:val="left" w:pos="426"/>
                <w:tab w:val="left" w:pos="1985"/>
              </w:tabs>
              <w:spacing w:line="240" w:lineRule="auto"/>
              <w:jc w:val="center"/>
              <w:rPr>
                <w:bCs/>
                <w:color w:val="auto"/>
                <w:sz w:val="18"/>
                <w:szCs w:val="18"/>
                <w:lang w:val="en-US"/>
              </w:rPr>
            </w:pPr>
            <w:r w:rsidRPr="00E92368">
              <w:rPr>
                <w:bCs/>
                <w:color w:val="auto"/>
                <w:sz w:val="18"/>
                <w:szCs w:val="18"/>
                <w:lang w:val="en-US"/>
              </w:rPr>
              <w:t>04/</w:t>
            </w:r>
            <w:r w:rsidR="0006053E" w:rsidRPr="00E92368">
              <w:rPr>
                <w:bCs/>
                <w:color w:val="auto"/>
                <w:sz w:val="18"/>
                <w:szCs w:val="18"/>
                <w:lang w:val="en-US"/>
              </w:rPr>
              <w:t>2019</w:t>
            </w:r>
            <w:r w:rsidRPr="00E92368">
              <w:rPr>
                <w:bCs/>
                <w:color w:val="auto"/>
                <w:sz w:val="18"/>
                <w:szCs w:val="18"/>
                <w:lang w:val="en-US"/>
              </w:rPr>
              <w:t xml:space="preserve"> –</w:t>
            </w:r>
          </w:p>
          <w:p w14:paraId="5B3E6D26" w14:textId="77777777" w:rsidR="0006053E" w:rsidRPr="00E92368" w:rsidRDefault="009C3530" w:rsidP="00E92368">
            <w:pPr>
              <w:widowControl w:val="0"/>
              <w:tabs>
                <w:tab w:val="left" w:pos="426"/>
                <w:tab w:val="left" w:pos="1985"/>
              </w:tabs>
              <w:spacing w:line="240" w:lineRule="auto"/>
              <w:jc w:val="center"/>
              <w:rPr>
                <w:bCs/>
                <w:color w:val="auto"/>
                <w:sz w:val="18"/>
                <w:szCs w:val="18"/>
                <w:lang w:val="en-US"/>
              </w:rPr>
            </w:pPr>
            <w:r w:rsidRPr="00E92368">
              <w:rPr>
                <w:bCs/>
                <w:color w:val="auto"/>
                <w:sz w:val="18"/>
                <w:szCs w:val="18"/>
                <w:lang w:val="en-US"/>
              </w:rPr>
              <w:t>05/</w:t>
            </w:r>
            <w:r w:rsidR="0006053E" w:rsidRPr="00E92368">
              <w:rPr>
                <w:bCs/>
                <w:color w:val="auto"/>
                <w:sz w:val="18"/>
                <w:szCs w:val="18"/>
                <w:lang w:val="en-US"/>
              </w:rPr>
              <w:t>2019</w:t>
            </w:r>
          </w:p>
        </w:tc>
        <w:tc>
          <w:tcPr>
            <w:tcW w:w="1559" w:type="dxa"/>
            <w:vAlign w:val="center"/>
          </w:tcPr>
          <w:p w14:paraId="04EE2373" w14:textId="77777777" w:rsidR="0006053E" w:rsidRPr="00E92368" w:rsidRDefault="0006053E" w:rsidP="00E92368">
            <w:pPr>
              <w:spacing w:line="240" w:lineRule="auto"/>
              <w:jc w:val="center"/>
              <w:rPr>
                <w:color w:val="auto"/>
                <w:sz w:val="18"/>
                <w:szCs w:val="18"/>
                <w:lang w:val="en-US"/>
              </w:rPr>
            </w:pPr>
            <w:r w:rsidRPr="00E92368">
              <w:rPr>
                <w:color w:val="auto"/>
                <w:sz w:val="18"/>
                <w:szCs w:val="18"/>
                <w:lang w:val="en-US"/>
              </w:rPr>
              <w:t>Tombouctou, Mopti et Ségou</w:t>
            </w:r>
          </w:p>
        </w:tc>
        <w:tc>
          <w:tcPr>
            <w:tcW w:w="2410" w:type="dxa"/>
            <w:vAlign w:val="center"/>
          </w:tcPr>
          <w:p w14:paraId="3ED2A1AF" w14:textId="77777777" w:rsidR="0006053E" w:rsidRPr="00E92368" w:rsidRDefault="0006053E" w:rsidP="00E92368">
            <w:pPr>
              <w:spacing w:line="240" w:lineRule="auto"/>
              <w:jc w:val="center"/>
              <w:rPr>
                <w:bCs/>
                <w:color w:val="auto"/>
                <w:sz w:val="18"/>
                <w:szCs w:val="18"/>
              </w:rPr>
            </w:pPr>
            <w:r w:rsidRPr="00E92368">
              <w:rPr>
                <w:bCs/>
                <w:color w:val="auto"/>
                <w:sz w:val="18"/>
                <w:szCs w:val="18"/>
              </w:rPr>
              <w:t>International Alert</w:t>
            </w:r>
          </w:p>
          <w:p w14:paraId="3191852D" w14:textId="77777777" w:rsidR="0006053E" w:rsidRPr="00E92368" w:rsidRDefault="0006053E" w:rsidP="00E92368">
            <w:pPr>
              <w:spacing w:line="240" w:lineRule="auto"/>
              <w:jc w:val="center"/>
              <w:rPr>
                <w:bCs/>
                <w:color w:val="auto"/>
                <w:sz w:val="18"/>
                <w:szCs w:val="18"/>
              </w:rPr>
            </w:pPr>
            <w:r w:rsidRPr="00E92368">
              <w:rPr>
                <w:bCs/>
                <w:color w:val="auto"/>
                <w:sz w:val="18"/>
                <w:szCs w:val="18"/>
              </w:rPr>
              <w:t>(Oversea Advising Group)</w:t>
            </w:r>
          </w:p>
        </w:tc>
        <w:tc>
          <w:tcPr>
            <w:tcW w:w="1276" w:type="dxa"/>
            <w:vAlign w:val="center"/>
          </w:tcPr>
          <w:p w14:paraId="36AED794" w14:textId="77777777" w:rsidR="0006053E" w:rsidRPr="00E92368" w:rsidRDefault="0006053E" w:rsidP="00E92368">
            <w:pPr>
              <w:spacing w:line="240" w:lineRule="auto"/>
              <w:jc w:val="center"/>
              <w:rPr>
                <w:color w:val="auto"/>
                <w:sz w:val="18"/>
                <w:szCs w:val="18"/>
                <w:lang w:val="en-US"/>
              </w:rPr>
            </w:pPr>
            <w:r w:rsidRPr="00E92368">
              <w:rPr>
                <w:color w:val="auto"/>
                <w:sz w:val="18"/>
                <w:szCs w:val="18"/>
                <w:lang w:val="en-US"/>
              </w:rPr>
              <w:t>Consultant</w:t>
            </w:r>
          </w:p>
        </w:tc>
        <w:tc>
          <w:tcPr>
            <w:tcW w:w="8982" w:type="dxa"/>
          </w:tcPr>
          <w:p w14:paraId="6C912680" w14:textId="6ECE0717" w:rsidR="0006053E" w:rsidRPr="00E92368" w:rsidRDefault="0006053E" w:rsidP="00E92368">
            <w:pPr>
              <w:pStyle w:val="normaltableau"/>
              <w:numPr>
                <w:ilvl w:val="0"/>
                <w:numId w:val="1"/>
              </w:numPr>
              <w:spacing w:before="0" w:after="0"/>
              <w:ind w:left="156" w:hanging="246"/>
              <w:rPr>
                <w:rFonts w:ascii="Arial" w:hAnsi="Arial" w:cs="Arial"/>
                <w:b/>
                <w:bCs/>
                <w:color w:val="595959"/>
                <w:sz w:val="18"/>
                <w:szCs w:val="18"/>
                <w:lang w:val="fr-FR" w:eastAsia="en-GB"/>
              </w:rPr>
            </w:pPr>
            <w:r w:rsidRPr="00E92368">
              <w:rPr>
                <w:rFonts w:ascii="Arial" w:hAnsi="Arial" w:cs="Arial"/>
                <w:b/>
                <w:bCs/>
                <w:color w:val="595959"/>
                <w:sz w:val="18"/>
                <w:szCs w:val="18"/>
                <w:lang w:val="fr-FR" w:eastAsia="en-GB"/>
              </w:rPr>
              <w:t>Evaluation finale du programme « Renforcement de la gouvernance de la sécurité dans le nord et le centre du Mali – Phase I et II » mise en œuvre par International Al</w:t>
            </w:r>
            <w:r w:rsidR="001027F6" w:rsidRPr="00E92368">
              <w:rPr>
                <w:rFonts w:ascii="Arial" w:hAnsi="Arial" w:cs="Arial"/>
                <w:b/>
                <w:bCs/>
                <w:color w:val="595959"/>
                <w:sz w:val="18"/>
                <w:szCs w:val="18"/>
                <w:lang w:val="fr-FR" w:eastAsia="en-GB"/>
              </w:rPr>
              <w:t>l</w:t>
            </w:r>
            <w:r w:rsidRPr="00E92368">
              <w:rPr>
                <w:rFonts w:ascii="Arial" w:hAnsi="Arial" w:cs="Arial"/>
                <w:b/>
                <w:bCs/>
                <w:color w:val="595959"/>
                <w:sz w:val="18"/>
                <w:szCs w:val="18"/>
                <w:lang w:val="fr-FR" w:eastAsia="en-GB"/>
              </w:rPr>
              <w:t>ert (IA)</w:t>
            </w:r>
            <w:r w:rsidR="00A53F8E" w:rsidRPr="00E92368">
              <w:rPr>
                <w:rFonts w:ascii="Arial" w:hAnsi="Arial" w:cs="Arial"/>
                <w:b/>
                <w:bCs/>
                <w:color w:val="595959"/>
                <w:sz w:val="18"/>
                <w:szCs w:val="18"/>
                <w:lang w:val="fr-FR" w:eastAsia="en-GB"/>
              </w:rPr>
              <w:t> :</w:t>
            </w:r>
          </w:p>
          <w:p w14:paraId="177EDF42"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Revue documentaire</w:t>
            </w:r>
          </w:p>
          <w:p w14:paraId="7947AA09"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Rapport démarrage</w:t>
            </w:r>
          </w:p>
          <w:p w14:paraId="4D530AEA"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Echantillonnage</w:t>
            </w:r>
          </w:p>
          <w:p w14:paraId="05D67F5D"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Conception d’outils</w:t>
            </w:r>
          </w:p>
          <w:p w14:paraId="10E0C9C9"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Collecte et analyse des données</w:t>
            </w:r>
          </w:p>
          <w:p w14:paraId="1AA9E3F0"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Rapportage</w:t>
            </w:r>
          </w:p>
        </w:tc>
      </w:tr>
      <w:tr w:rsidR="0006053E" w:rsidRPr="00E92368" w14:paraId="067F9B65" w14:textId="77777777" w:rsidTr="00903E39">
        <w:trPr>
          <w:cantSplit/>
          <w:trHeight w:val="53"/>
          <w:jc w:val="center"/>
        </w:trPr>
        <w:tc>
          <w:tcPr>
            <w:tcW w:w="701" w:type="dxa"/>
            <w:vAlign w:val="center"/>
          </w:tcPr>
          <w:p w14:paraId="6DB12C70" w14:textId="77777777" w:rsidR="0006053E" w:rsidRPr="00E92368" w:rsidRDefault="00767B2C" w:rsidP="00E92368">
            <w:pPr>
              <w:pStyle w:val="normaltableau"/>
              <w:spacing w:before="0" w:after="0"/>
              <w:jc w:val="center"/>
              <w:rPr>
                <w:rFonts w:ascii="Arial" w:hAnsi="Arial" w:cs="Arial"/>
                <w:color w:val="000000" w:themeColor="text1"/>
                <w:sz w:val="18"/>
                <w:szCs w:val="18"/>
                <w:lang w:val="fr-FR"/>
              </w:rPr>
            </w:pPr>
            <w:r w:rsidRPr="00E92368">
              <w:rPr>
                <w:rFonts w:ascii="Arial" w:hAnsi="Arial" w:cs="Arial"/>
                <w:color w:val="000000" w:themeColor="text1"/>
                <w:sz w:val="18"/>
                <w:szCs w:val="18"/>
                <w:lang w:val="fr-FR"/>
              </w:rPr>
              <w:t>22</w:t>
            </w:r>
          </w:p>
        </w:tc>
        <w:tc>
          <w:tcPr>
            <w:tcW w:w="1276" w:type="dxa"/>
            <w:vAlign w:val="center"/>
          </w:tcPr>
          <w:p w14:paraId="4102AABE" w14:textId="77777777" w:rsidR="009C3530" w:rsidRPr="00E92368" w:rsidRDefault="009C3530" w:rsidP="00E92368">
            <w:pPr>
              <w:widowControl w:val="0"/>
              <w:tabs>
                <w:tab w:val="left" w:pos="426"/>
                <w:tab w:val="left" w:pos="1985"/>
              </w:tabs>
              <w:spacing w:line="240" w:lineRule="auto"/>
              <w:jc w:val="center"/>
              <w:rPr>
                <w:bCs/>
                <w:color w:val="auto"/>
                <w:sz w:val="18"/>
                <w:szCs w:val="18"/>
                <w:lang w:val="en-US"/>
              </w:rPr>
            </w:pPr>
            <w:r w:rsidRPr="00E92368">
              <w:rPr>
                <w:bCs/>
                <w:color w:val="auto"/>
                <w:sz w:val="18"/>
                <w:szCs w:val="18"/>
                <w:lang w:val="en-US"/>
              </w:rPr>
              <w:t>01/</w:t>
            </w:r>
            <w:r w:rsidR="0006053E" w:rsidRPr="00E92368">
              <w:rPr>
                <w:bCs/>
                <w:color w:val="auto"/>
                <w:sz w:val="18"/>
                <w:szCs w:val="18"/>
                <w:lang w:val="en-US"/>
              </w:rPr>
              <w:t>2019</w:t>
            </w:r>
            <w:r w:rsidRPr="00E92368">
              <w:rPr>
                <w:bCs/>
                <w:color w:val="auto"/>
                <w:sz w:val="18"/>
                <w:szCs w:val="18"/>
                <w:lang w:val="en-US"/>
              </w:rPr>
              <w:t xml:space="preserve"> –</w:t>
            </w:r>
          </w:p>
          <w:p w14:paraId="1E5D14B7" w14:textId="77777777" w:rsidR="0006053E" w:rsidRPr="00E92368" w:rsidRDefault="009C3530" w:rsidP="00E92368">
            <w:pPr>
              <w:widowControl w:val="0"/>
              <w:tabs>
                <w:tab w:val="left" w:pos="426"/>
                <w:tab w:val="left" w:pos="1985"/>
              </w:tabs>
              <w:spacing w:line="240" w:lineRule="auto"/>
              <w:jc w:val="center"/>
              <w:rPr>
                <w:bCs/>
                <w:color w:val="auto"/>
                <w:sz w:val="18"/>
                <w:szCs w:val="18"/>
                <w:lang w:val="en-US"/>
              </w:rPr>
            </w:pPr>
            <w:r w:rsidRPr="00E92368">
              <w:rPr>
                <w:bCs/>
                <w:color w:val="auto"/>
                <w:sz w:val="18"/>
                <w:szCs w:val="18"/>
                <w:lang w:val="en-US"/>
              </w:rPr>
              <w:t>03/</w:t>
            </w:r>
            <w:r w:rsidR="0006053E" w:rsidRPr="00E92368">
              <w:rPr>
                <w:bCs/>
                <w:color w:val="auto"/>
                <w:sz w:val="18"/>
                <w:szCs w:val="18"/>
                <w:lang w:val="en-US"/>
              </w:rPr>
              <w:t>2019</w:t>
            </w:r>
          </w:p>
        </w:tc>
        <w:tc>
          <w:tcPr>
            <w:tcW w:w="1559" w:type="dxa"/>
            <w:vAlign w:val="center"/>
          </w:tcPr>
          <w:p w14:paraId="73F07436" w14:textId="77777777" w:rsidR="0006053E" w:rsidRPr="00E92368" w:rsidRDefault="0006053E" w:rsidP="00E92368">
            <w:pPr>
              <w:spacing w:line="240" w:lineRule="auto"/>
              <w:jc w:val="center"/>
              <w:rPr>
                <w:color w:val="auto"/>
                <w:sz w:val="18"/>
                <w:szCs w:val="18"/>
                <w:lang w:val="en-US"/>
              </w:rPr>
            </w:pPr>
            <w:r w:rsidRPr="00E92368">
              <w:rPr>
                <w:color w:val="auto"/>
                <w:sz w:val="18"/>
                <w:szCs w:val="18"/>
                <w:lang w:val="en-US"/>
              </w:rPr>
              <w:t>Sikasso, Mopti, Tbt et Gao</w:t>
            </w:r>
          </w:p>
        </w:tc>
        <w:tc>
          <w:tcPr>
            <w:tcW w:w="2410" w:type="dxa"/>
            <w:vAlign w:val="center"/>
          </w:tcPr>
          <w:p w14:paraId="6AA7439C" w14:textId="77777777" w:rsidR="0006053E" w:rsidRPr="00E92368" w:rsidRDefault="0006053E" w:rsidP="00E92368">
            <w:pPr>
              <w:spacing w:line="240" w:lineRule="auto"/>
              <w:jc w:val="center"/>
              <w:rPr>
                <w:bCs/>
                <w:color w:val="auto"/>
                <w:sz w:val="18"/>
                <w:szCs w:val="18"/>
              </w:rPr>
            </w:pPr>
            <w:r w:rsidRPr="00E92368">
              <w:rPr>
                <w:bCs/>
                <w:color w:val="auto"/>
                <w:sz w:val="18"/>
                <w:szCs w:val="18"/>
              </w:rPr>
              <w:t>UNICEF</w:t>
            </w:r>
          </w:p>
        </w:tc>
        <w:tc>
          <w:tcPr>
            <w:tcW w:w="1276" w:type="dxa"/>
            <w:vAlign w:val="center"/>
          </w:tcPr>
          <w:p w14:paraId="00F7B94B" w14:textId="77777777" w:rsidR="0006053E" w:rsidRPr="00E92368" w:rsidRDefault="0006053E" w:rsidP="00E92368">
            <w:pPr>
              <w:spacing w:line="240" w:lineRule="auto"/>
              <w:jc w:val="center"/>
              <w:rPr>
                <w:color w:val="auto"/>
                <w:sz w:val="18"/>
                <w:szCs w:val="18"/>
                <w:lang w:val="en-US"/>
              </w:rPr>
            </w:pPr>
            <w:r w:rsidRPr="00E92368">
              <w:rPr>
                <w:color w:val="auto"/>
                <w:sz w:val="18"/>
                <w:szCs w:val="18"/>
                <w:lang w:val="en-US"/>
              </w:rPr>
              <w:t>Consultant</w:t>
            </w:r>
          </w:p>
          <w:p w14:paraId="2DD9AB96" w14:textId="50539670" w:rsidR="00A53F8E" w:rsidRPr="00E92368" w:rsidRDefault="00815B6A" w:rsidP="00E92368">
            <w:pPr>
              <w:spacing w:line="240" w:lineRule="auto"/>
              <w:jc w:val="center"/>
              <w:rPr>
                <w:color w:val="auto"/>
                <w:sz w:val="18"/>
                <w:szCs w:val="18"/>
                <w:lang w:val="en-US"/>
              </w:rPr>
            </w:pPr>
            <w:r w:rsidRPr="00E92368">
              <w:rPr>
                <w:color w:val="auto"/>
                <w:sz w:val="18"/>
                <w:szCs w:val="18"/>
                <w:lang w:val="en-US"/>
              </w:rPr>
              <w:t>National</w:t>
            </w:r>
          </w:p>
        </w:tc>
        <w:tc>
          <w:tcPr>
            <w:tcW w:w="8982" w:type="dxa"/>
          </w:tcPr>
          <w:p w14:paraId="12987342" w14:textId="0B05C3E2" w:rsidR="0006053E" w:rsidRPr="00E92368" w:rsidRDefault="00A53F8E" w:rsidP="00E92368">
            <w:pPr>
              <w:pStyle w:val="normaltableau"/>
              <w:numPr>
                <w:ilvl w:val="0"/>
                <w:numId w:val="1"/>
              </w:numPr>
              <w:spacing w:before="0" w:after="0"/>
              <w:ind w:left="156" w:hanging="246"/>
              <w:rPr>
                <w:rFonts w:ascii="Arial" w:hAnsi="Arial" w:cs="Arial"/>
                <w:b/>
                <w:bCs/>
                <w:color w:val="595959"/>
                <w:sz w:val="18"/>
                <w:szCs w:val="18"/>
                <w:lang w:val="fr-FR" w:eastAsia="en-GB"/>
              </w:rPr>
            </w:pPr>
            <w:r w:rsidRPr="00E92368">
              <w:rPr>
                <w:rFonts w:ascii="Arial" w:hAnsi="Arial" w:cs="Arial"/>
                <w:b/>
                <w:bCs/>
                <w:color w:val="595959"/>
                <w:sz w:val="18"/>
                <w:szCs w:val="18"/>
                <w:lang w:val="fr-FR" w:eastAsia="en-GB"/>
              </w:rPr>
              <w:t xml:space="preserve">Consultant </w:t>
            </w:r>
            <w:r w:rsidR="0006053E" w:rsidRPr="00E92368">
              <w:rPr>
                <w:rFonts w:ascii="Arial" w:hAnsi="Arial" w:cs="Arial"/>
                <w:b/>
                <w:bCs/>
                <w:color w:val="595959"/>
                <w:sz w:val="18"/>
                <w:szCs w:val="18"/>
                <w:lang w:val="fr-FR" w:eastAsia="en-GB"/>
              </w:rPr>
              <w:t>Evaluation sommative des interventions / programme régional de l’</w:t>
            </w:r>
            <w:r w:rsidR="001027F6" w:rsidRPr="00E92368">
              <w:rPr>
                <w:rFonts w:ascii="Arial" w:hAnsi="Arial" w:cs="Arial"/>
                <w:b/>
                <w:bCs/>
                <w:color w:val="595959"/>
                <w:sz w:val="18"/>
                <w:szCs w:val="18"/>
                <w:lang w:val="fr-FR" w:eastAsia="en-GB"/>
              </w:rPr>
              <w:t>U</w:t>
            </w:r>
            <w:r w:rsidR="0006053E" w:rsidRPr="00E92368">
              <w:rPr>
                <w:rFonts w:ascii="Arial" w:hAnsi="Arial" w:cs="Arial"/>
                <w:b/>
                <w:bCs/>
                <w:color w:val="595959"/>
                <w:sz w:val="18"/>
                <w:szCs w:val="18"/>
                <w:lang w:val="fr-FR" w:eastAsia="en-GB"/>
              </w:rPr>
              <w:t>nicef sur l’enregistrement des naissances au mali et Sénégal (2014 – 2018)</w:t>
            </w:r>
            <w:r w:rsidRPr="00E92368">
              <w:rPr>
                <w:rFonts w:ascii="Arial" w:hAnsi="Arial" w:cs="Arial"/>
                <w:b/>
                <w:bCs/>
                <w:color w:val="595959"/>
                <w:sz w:val="18"/>
                <w:szCs w:val="18"/>
                <w:lang w:val="fr-FR" w:eastAsia="en-GB"/>
              </w:rPr>
              <w:t> :</w:t>
            </w:r>
          </w:p>
          <w:p w14:paraId="7D8A75AD"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Revue documentaire</w:t>
            </w:r>
          </w:p>
          <w:p w14:paraId="43D171B9"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Echantillonnage</w:t>
            </w:r>
          </w:p>
          <w:p w14:paraId="5504940E"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Conception d’outils</w:t>
            </w:r>
          </w:p>
          <w:p w14:paraId="2BB0D2BA"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Collecte et analyse des données</w:t>
            </w:r>
          </w:p>
          <w:p w14:paraId="3990E3CA"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Rapportage</w:t>
            </w:r>
          </w:p>
        </w:tc>
      </w:tr>
      <w:tr w:rsidR="0006053E" w:rsidRPr="00E92368" w14:paraId="4FE68539" w14:textId="77777777" w:rsidTr="00E92368">
        <w:trPr>
          <w:cantSplit/>
          <w:trHeight w:val="53"/>
          <w:jc w:val="center"/>
        </w:trPr>
        <w:tc>
          <w:tcPr>
            <w:tcW w:w="701" w:type="dxa"/>
            <w:vAlign w:val="center"/>
          </w:tcPr>
          <w:p w14:paraId="68793174" w14:textId="77777777" w:rsidR="0006053E" w:rsidRPr="00E92368" w:rsidRDefault="00767B2C" w:rsidP="00E92368">
            <w:pPr>
              <w:pStyle w:val="normaltableau"/>
              <w:spacing w:before="0" w:after="0"/>
              <w:jc w:val="center"/>
              <w:rPr>
                <w:rFonts w:ascii="Arial" w:hAnsi="Arial" w:cs="Arial"/>
                <w:color w:val="000000" w:themeColor="text1"/>
                <w:sz w:val="18"/>
                <w:szCs w:val="18"/>
                <w:lang w:val="fr-FR"/>
              </w:rPr>
            </w:pPr>
            <w:r w:rsidRPr="00E92368">
              <w:rPr>
                <w:rFonts w:ascii="Arial" w:hAnsi="Arial" w:cs="Arial"/>
                <w:color w:val="000000" w:themeColor="text1"/>
                <w:sz w:val="18"/>
                <w:szCs w:val="18"/>
                <w:lang w:val="fr-FR"/>
              </w:rPr>
              <w:lastRenderedPageBreak/>
              <w:t>21</w:t>
            </w:r>
          </w:p>
        </w:tc>
        <w:tc>
          <w:tcPr>
            <w:tcW w:w="1276" w:type="dxa"/>
            <w:vAlign w:val="center"/>
          </w:tcPr>
          <w:p w14:paraId="0C6B1F16" w14:textId="77777777" w:rsidR="009C3530" w:rsidRPr="00E92368" w:rsidRDefault="009C3530" w:rsidP="00E92368">
            <w:pPr>
              <w:widowControl w:val="0"/>
              <w:tabs>
                <w:tab w:val="left" w:pos="426"/>
                <w:tab w:val="left" w:pos="1985"/>
              </w:tabs>
              <w:spacing w:line="240" w:lineRule="auto"/>
              <w:jc w:val="center"/>
              <w:rPr>
                <w:bCs/>
                <w:color w:val="auto"/>
                <w:sz w:val="18"/>
                <w:szCs w:val="18"/>
                <w:lang w:val="en-US"/>
              </w:rPr>
            </w:pPr>
            <w:r w:rsidRPr="00E92368">
              <w:rPr>
                <w:bCs/>
                <w:color w:val="auto"/>
                <w:sz w:val="18"/>
                <w:szCs w:val="18"/>
                <w:lang w:val="en-US"/>
              </w:rPr>
              <w:t>12/</w:t>
            </w:r>
            <w:r w:rsidR="0006053E" w:rsidRPr="00E92368">
              <w:rPr>
                <w:bCs/>
                <w:color w:val="auto"/>
                <w:sz w:val="18"/>
                <w:szCs w:val="18"/>
                <w:lang w:val="en-US"/>
              </w:rPr>
              <w:t>2018</w:t>
            </w:r>
            <w:r w:rsidRPr="00E92368">
              <w:rPr>
                <w:bCs/>
                <w:color w:val="auto"/>
                <w:sz w:val="18"/>
                <w:szCs w:val="18"/>
                <w:lang w:val="en-US"/>
              </w:rPr>
              <w:t xml:space="preserve"> –</w:t>
            </w:r>
          </w:p>
          <w:p w14:paraId="049450B5" w14:textId="77777777" w:rsidR="0006053E" w:rsidRPr="00E92368" w:rsidRDefault="009C3530" w:rsidP="00E92368">
            <w:pPr>
              <w:widowControl w:val="0"/>
              <w:tabs>
                <w:tab w:val="left" w:pos="426"/>
                <w:tab w:val="left" w:pos="1985"/>
              </w:tabs>
              <w:spacing w:line="240" w:lineRule="auto"/>
              <w:jc w:val="center"/>
              <w:rPr>
                <w:bCs/>
                <w:color w:val="auto"/>
                <w:sz w:val="18"/>
                <w:szCs w:val="18"/>
                <w:lang w:val="en-US"/>
              </w:rPr>
            </w:pPr>
            <w:r w:rsidRPr="00E92368">
              <w:rPr>
                <w:bCs/>
                <w:color w:val="auto"/>
                <w:sz w:val="18"/>
                <w:szCs w:val="18"/>
                <w:lang w:val="en-US"/>
              </w:rPr>
              <w:t>01/</w:t>
            </w:r>
            <w:r w:rsidR="0006053E" w:rsidRPr="00E92368">
              <w:rPr>
                <w:bCs/>
                <w:color w:val="auto"/>
                <w:sz w:val="18"/>
                <w:szCs w:val="18"/>
                <w:lang w:val="en-US"/>
              </w:rPr>
              <w:t>2019</w:t>
            </w:r>
          </w:p>
        </w:tc>
        <w:tc>
          <w:tcPr>
            <w:tcW w:w="1559" w:type="dxa"/>
            <w:vAlign w:val="center"/>
          </w:tcPr>
          <w:p w14:paraId="48E8EEB2" w14:textId="77777777" w:rsidR="0006053E" w:rsidRPr="00E92368" w:rsidRDefault="0006053E" w:rsidP="00E92368">
            <w:pPr>
              <w:spacing w:line="240" w:lineRule="auto"/>
              <w:jc w:val="center"/>
              <w:rPr>
                <w:color w:val="auto"/>
                <w:sz w:val="18"/>
                <w:szCs w:val="18"/>
                <w:lang w:val="en-US"/>
              </w:rPr>
            </w:pPr>
            <w:r w:rsidRPr="00E92368">
              <w:rPr>
                <w:color w:val="auto"/>
                <w:sz w:val="18"/>
                <w:szCs w:val="18"/>
                <w:lang w:val="en-US"/>
              </w:rPr>
              <w:t>Bamako-Ségou et Mopti</w:t>
            </w:r>
          </w:p>
        </w:tc>
        <w:tc>
          <w:tcPr>
            <w:tcW w:w="2410" w:type="dxa"/>
            <w:vAlign w:val="center"/>
          </w:tcPr>
          <w:p w14:paraId="2B19EC52" w14:textId="77777777" w:rsidR="0006053E" w:rsidRPr="00E92368" w:rsidRDefault="0006053E" w:rsidP="00E92368">
            <w:pPr>
              <w:spacing w:line="240" w:lineRule="auto"/>
              <w:jc w:val="center"/>
              <w:rPr>
                <w:bCs/>
                <w:color w:val="auto"/>
                <w:sz w:val="18"/>
                <w:szCs w:val="18"/>
              </w:rPr>
            </w:pPr>
            <w:r w:rsidRPr="00E92368">
              <w:rPr>
                <w:bCs/>
                <w:color w:val="auto"/>
                <w:sz w:val="18"/>
                <w:szCs w:val="18"/>
              </w:rPr>
              <w:t>CAMRIS International</w:t>
            </w:r>
          </w:p>
          <w:p w14:paraId="1C8BCE79" w14:textId="77777777" w:rsidR="0006053E" w:rsidRPr="00E92368" w:rsidRDefault="0006053E" w:rsidP="00E92368">
            <w:pPr>
              <w:spacing w:line="240" w:lineRule="auto"/>
              <w:jc w:val="center"/>
              <w:rPr>
                <w:bCs/>
                <w:color w:val="auto"/>
                <w:sz w:val="18"/>
                <w:szCs w:val="18"/>
                <w:lang w:val="en-US"/>
              </w:rPr>
            </w:pPr>
            <w:r w:rsidRPr="00E92368">
              <w:rPr>
                <w:bCs/>
                <w:color w:val="auto"/>
                <w:sz w:val="18"/>
                <w:szCs w:val="18"/>
                <w:lang w:val="en-US"/>
              </w:rPr>
              <w:t>Bethesda Metro 3, suite 16, Bethesda, MD 20814 USA</w:t>
            </w:r>
          </w:p>
        </w:tc>
        <w:tc>
          <w:tcPr>
            <w:tcW w:w="1276" w:type="dxa"/>
            <w:vAlign w:val="center"/>
          </w:tcPr>
          <w:p w14:paraId="3A7CB2C7" w14:textId="77777777" w:rsidR="0006053E" w:rsidRPr="00E92368" w:rsidRDefault="0006053E" w:rsidP="00E92368">
            <w:pPr>
              <w:spacing w:line="240" w:lineRule="auto"/>
              <w:jc w:val="center"/>
              <w:rPr>
                <w:color w:val="auto"/>
                <w:sz w:val="18"/>
                <w:szCs w:val="18"/>
                <w:lang w:val="en-US"/>
              </w:rPr>
            </w:pPr>
            <w:r w:rsidRPr="00E92368">
              <w:rPr>
                <w:color w:val="auto"/>
                <w:sz w:val="18"/>
                <w:szCs w:val="18"/>
                <w:lang w:val="en-US"/>
              </w:rPr>
              <w:t>Consultant</w:t>
            </w:r>
          </w:p>
        </w:tc>
        <w:tc>
          <w:tcPr>
            <w:tcW w:w="8982" w:type="dxa"/>
          </w:tcPr>
          <w:p w14:paraId="5CE34652" w14:textId="76A5F826" w:rsidR="0006053E" w:rsidRPr="00E92368" w:rsidRDefault="00821D58" w:rsidP="00E92368">
            <w:pPr>
              <w:pStyle w:val="normaltableau"/>
              <w:numPr>
                <w:ilvl w:val="0"/>
                <w:numId w:val="1"/>
              </w:numPr>
              <w:spacing w:before="0" w:after="0"/>
              <w:ind w:left="156" w:hanging="246"/>
              <w:rPr>
                <w:rFonts w:ascii="Arial" w:hAnsi="Arial" w:cs="Arial"/>
                <w:color w:val="595959"/>
                <w:sz w:val="18"/>
                <w:szCs w:val="18"/>
                <w:lang w:val="fr-FR" w:eastAsia="en-GB"/>
              </w:rPr>
            </w:pPr>
            <w:r w:rsidRPr="00E92368">
              <w:rPr>
                <w:rFonts w:ascii="Arial" w:hAnsi="Arial" w:cs="Arial"/>
                <w:b/>
                <w:bCs/>
                <w:color w:val="595959"/>
                <w:sz w:val="18"/>
                <w:szCs w:val="18"/>
                <w:lang w:val="fr-FR" w:eastAsia="en-GB"/>
              </w:rPr>
              <w:t xml:space="preserve">Consultant </w:t>
            </w:r>
            <w:r w:rsidR="0006053E" w:rsidRPr="00E92368">
              <w:rPr>
                <w:rFonts w:ascii="Arial" w:hAnsi="Arial" w:cs="Arial"/>
                <w:b/>
                <w:bCs/>
                <w:color w:val="595959"/>
                <w:sz w:val="18"/>
                <w:szCs w:val="18"/>
                <w:lang w:val="fr-FR" w:eastAsia="en-GB"/>
              </w:rPr>
              <w:t>Suivi Evaluation pour le projet « Activité d’appui d’urgence à l’éducation » (EESA)</w:t>
            </w:r>
            <w:r w:rsidRPr="00E92368">
              <w:rPr>
                <w:rFonts w:ascii="Arial" w:hAnsi="Arial" w:cs="Arial"/>
                <w:b/>
                <w:bCs/>
                <w:color w:val="595959"/>
                <w:sz w:val="18"/>
                <w:szCs w:val="18"/>
                <w:lang w:val="fr-FR" w:eastAsia="en-GB"/>
              </w:rPr>
              <w:t> :</w:t>
            </w:r>
            <w:r w:rsidRPr="00E92368">
              <w:rPr>
                <w:rFonts w:ascii="Arial" w:hAnsi="Arial" w:cs="Arial"/>
                <w:color w:val="595959"/>
                <w:sz w:val="18"/>
                <w:szCs w:val="18"/>
                <w:lang w:val="fr-FR" w:eastAsia="en-GB"/>
              </w:rPr>
              <w:t xml:space="preserve"> </w:t>
            </w:r>
            <w:r w:rsidR="0006053E" w:rsidRPr="00E92368">
              <w:rPr>
                <w:rFonts w:ascii="Arial" w:hAnsi="Arial" w:cs="Arial"/>
                <w:color w:val="595959"/>
                <w:sz w:val="18"/>
                <w:szCs w:val="18"/>
                <w:lang w:val="fr-FR" w:eastAsia="en-GB"/>
              </w:rPr>
              <w:t xml:space="preserve"> Cette initiative a été financée par l’Agence des États-Unis pour le développement international (USAID) pour une période de trois ans du 7 janvier 2016 au 31 décembre 2018. Elle a été conçue pour apporter une contribution significative à la reconstruction et à la revitalisation des écoles et à la résilience du système éducatif dans les zones touchées par le conflit dans 250 écoles des régions de Ségou, Mopti, Tombouctou, Gao et Kidal et touchant 80 000 enfants.</w:t>
            </w:r>
          </w:p>
          <w:p w14:paraId="160DA350"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Suivi de la performance du projet USAID/EESA</w:t>
            </w:r>
          </w:p>
          <w:p w14:paraId="243F00A4"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Renforcement des capacités des parties prenantes</w:t>
            </w:r>
          </w:p>
          <w:p w14:paraId="20085F7C"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Analyse des données et utilisation</w:t>
            </w:r>
          </w:p>
          <w:p w14:paraId="7C43CB98"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Appui à la fermeture du projet</w:t>
            </w:r>
          </w:p>
        </w:tc>
      </w:tr>
      <w:tr w:rsidR="0006053E" w:rsidRPr="00E92368" w14:paraId="6614A58C" w14:textId="77777777" w:rsidTr="00903E39">
        <w:trPr>
          <w:cantSplit/>
          <w:trHeight w:val="53"/>
          <w:jc w:val="center"/>
        </w:trPr>
        <w:tc>
          <w:tcPr>
            <w:tcW w:w="701" w:type="dxa"/>
            <w:vAlign w:val="center"/>
          </w:tcPr>
          <w:p w14:paraId="5991B10D" w14:textId="77777777" w:rsidR="0006053E" w:rsidRPr="00E92368" w:rsidRDefault="00767B2C" w:rsidP="00E92368">
            <w:pPr>
              <w:pStyle w:val="normaltableau"/>
              <w:spacing w:before="0" w:after="0"/>
              <w:jc w:val="center"/>
              <w:rPr>
                <w:rFonts w:ascii="Arial" w:hAnsi="Arial" w:cs="Arial"/>
                <w:color w:val="000000" w:themeColor="text1"/>
                <w:sz w:val="18"/>
                <w:szCs w:val="18"/>
                <w:lang w:val="fr-FR"/>
              </w:rPr>
            </w:pPr>
            <w:r w:rsidRPr="00E92368">
              <w:rPr>
                <w:rFonts w:ascii="Arial" w:hAnsi="Arial" w:cs="Arial"/>
                <w:color w:val="000000" w:themeColor="text1"/>
                <w:sz w:val="18"/>
                <w:szCs w:val="18"/>
                <w:lang w:val="fr-FR"/>
              </w:rPr>
              <w:t>20</w:t>
            </w:r>
          </w:p>
        </w:tc>
        <w:tc>
          <w:tcPr>
            <w:tcW w:w="1276" w:type="dxa"/>
            <w:vAlign w:val="center"/>
          </w:tcPr>
          <w:p w14:paraId="4542154A" w14:textId="77777777" w:rsidR="009C3530" w:rsidRPr="00E92368" w:rsidRDefault="009C3530" w:rsidP="00E92368">
            <w:pPr>
              <w:widowControl w:val="0"/>
              <w:tabs>
                <w:tab w:val="left" w:pos="426"/>
                <w:tab w:val="left" w:pos="1985"/>
              </w:tabs>
              <w:spacing w:line="240" w:lineRule="auto"/>
              <w:jc w:val="center"/>
              <w:rPr>
                <w:bCs/>
                <w:color w:val="auto"/>
                <w:sz w:val="18"/>
                <w:szCs w:val="18"/>
              </w:rPr>
            </w:pPr>
            <w:r w:rsidRPr="00E92368">
              <w:rPr>
                <w:bCs/>
                <w:color w:val="auto"/>
                <w:sz w:val="18"/>
                <w:szCs w:val="18"/>
              </w:rPr>
              <w:t>10/</w:t>
            </w:r>
            <w:r w:rsidR="0006053E" w:rsidRPr="00E92368">
              <w:rPr>
                <w:bCs/>
                <w:color w:val="auto"/>
                <w:sz w:val="18"/>
                <w:szCs w:val="18"/>
              </w:rPr>
              <w:t>2018</w:t>
            </w:r>
            <w:r w:rsidRPr="00E92368">
              <w:rPr>
                <w:bCs/>
                <w:color w:val="auto"/>
                <w:sz w:val="18"/>
                <w:szCs w:val="18"/>
              </w:rPr>
              <w:t xml:space="preserve"> –</w:t>
            </w:r>
          </w:p>
          <w:p w14:paraId="1337A25C" w14:textId="77777777" w:rsidR="0006053E" w:rsidRPr="00E92368" w:rsidRDefault="009C3530" w:rsidP="00E92368">
            <w:pPr>
              <w:widowControl w:val="0"/>
              <w:tabs>
                <w:tab w:val="left" w:pos="426"/>
                <w:tab w:val="left" w:pos="1985"/>
              </w:tabs>
              <w:spacing w:line="240" w:lineRule="auto"/>
              <w:jc w:val="center"/>
              <w:rPr>
                <w:bCs/>
                <w:color w:val="auto"/>
                <w:sz w:val="18"/>
                <w:szCs w:val="18"/>
              </w:rPr>
            </w:pPr>
            <w:r w:rsidRPr="00E92368">
              <w:rPr>
                <w:bCs/>
                <w:color w:val="auto"/>
                <w:sz w:val="18"/>
                <w:szCs w:val="18"/>
              </w:rPr>
              <w:t>11/</w:t>
            </w:r>
            <w:r w:rsidR="0006053E" w:rsidRPr="00E92368">
              <w:rPr>
                <w:bCs/>
                <w:color w:val="auto"/>
                <w:sz w:val="18"/>
                <w:szCs w:val="18"/>
              </w:rPr>
              <w:t>2018</w:t>
            </w:r>
          </w:p>
        </w:tc>
        <w:tc>
          <w:tcPr>
            <w:tcW w:w="1559" w:type="dxa"/>
            <w:vAlign w:val="center"/>
          </w:tcPr>
          <w:p w14:paraId="585C5B2B" w14:textId="77777777" w:rsidR="0006053E" w:rsidRPr="00E92368" w:rsidRDefault="0006053E" w:rsidP="00E92368">
            <w:pPr>
              <w:spacing w:line="240" w:lineRule="auto"/>
              <w:jc w:val="center"/>
              <w:rPr>
                <w:color w:val="auto"/>
                <w:sz w:val="18"/>
                <w:szCs w:val="18"/>
              </w:rPr>
            </w:pPr>
            <w:r w:rsidRPr="00E92368">
              <w:rPr>
                <w:color w:val="auto"/>
                <w:sz w:val="18"/>
                <w:szCs w:val="18"/>
              </w:rPr>
              <w:t>Mopti – Gao et Bamako</w:t>
            </w:r>
          </w:p>
        </w:tc>
        <w:tc>
          <w:tcPr>
            <w:tcW w:w="2410" w:type="dxa"/>
            <w:vAlign w:val="center"/>
          </w:tcPr>
          <w:p w14:paraId="43C4293A" w14:textId="26A0F8B3" w:rsidR="0006053E" w:rsidRPr="00E92368" w:rsidRDefault="0006053E" w:rsidP="00E92368">
            <w:pPr>
              <w:spacing w:line="240" w:lineRule="auto"/>
              <w:jc w:val="center"/>
              <w:rPr>
                <w:bCs/>
                <w:color w:val="auto"/>
                <w:sz w:val="18"/>
                <w:szCs w:val="18"/>
                <w:lang w:val="fr-FR"/>
              </w:rPr>
            </w:pPr>
            <w:r w:rsidRPr="00E92368">
              <w:rPr>
                <w:bCs/>
                <w:color w:val="auto"/>
                <w:sz w:val="18"/>
                <w:szCs w:val="18"/>
                <w:lang w:val="fr-FR"/>
              </w:rPr>
              <w:t>Groupe Urgence Réhabilitation Développement (Groupe URD</w:t>
            </w:r>
          </w:p>
        </w:tc>
        <w:tc>
          <w:tcPr>
            <w:tcW w:w="1276" w:type="dxa"/>
            <w:vAlign w:val="center"/>
          </w:tcPr>
          <w:p w14:paraId="576E79A6" w14:textId="77777777" w:rsidR="0006053E" w:rsidRPr="00E92368" w:rsidRDefault="0006053E" w:rsidP="00E92368">
            <w:pPr>
              <w:spacing w:line="240" w:lineRule="auto"/>
              <w:jc w:val="center"/>
              <w:rPr>
                <w:color w:val="auto"/>
                <w:sz w:val="18"/>
                <w:szCs w:val="18"/>
              </w:rPr>
            </w:pPr>
            <w:r w:rsidRPr="00E92368">
              <w:rPr>
                <w:color w:val="auto"/>
                <w:sz w:val="18"/>
                <w:szCs w:val="18"/>
              </w:rPr>
              <w:t>Consultant</w:t>
            </w:r>
          </w:p>
        </w:tc>
        <w:tc>
          <w:tcPr>
            <w:tcW w:w="8982" w:type="dxa"/>
          </w:tcPr>
          <w:p w14:paraId="443DBE81" w14:textId="1B030052" w:rsidR="0006053E" w:rsidRPr="00E92368" w:rsidRDefault="0006053E" w:rsidP="00E92368">
            <w:pPr>
              <w:pStyle w:val="normaltableau"/>
              <w:numPr>
                <w:ilvl w:val="0"/>
                <w:numId w:val="1"/>
              </w:numPr>
              <w:spacing w:before="0" w:after="0"/>
              <w:ind w:left="156" w:hanging="246"/>
              <w:rPr>
                <w:rFonts w:ascii="Arial" w:hAnsi="Arial" w:cs="Arial"/>
                <w:b/>
                <w:bCs/>
                <w:color w:val="595959"/>
                <w:sz w:val="18"/>
                <w:szCs w:val="18"/>
                <w:lang w:val="fr-FR" w:eastAsia="en-GB"/>
              </w:rPr>
            </w:pPr>
            <w:r w:rsidRPr="00E92368">
              <w:rPr>
                <w:rFonts w:ascii="Arial" w:hAnsi="Arial" w:cs="Arial"/>
                <w:color w:val="595959"/>
                <w:sz w:val="18"/>
                <w:szCs w:val="18"/>
                <w:lang w:val="fr-FR" w:eastAsia="en-GB"/>
              </w:rPr>
              <w:t xml:space="preserve"> </w:t>
            </w:r>
            <w:r w:rsidR="002E5446" w:rsidRPr="00E92368">
              <w:rPr>
                <w:rFonts w:ascii="Arial" w:hAnsi="Arial" w:cs="Arial"/>
                <w:b/>
                <w:bCs/>
                <w:color w:val="595959"/>
                <w:sz w:val="18"/>
                <w:szCs w:val="18"/>
                <w:lang w:val="fr-FR" w:eastAsia="en-GB"/>
              </w:rPr>
              <w:t xml:space="preserve">Consultant </w:t>
            </w:r>
            <w:r w:rsidRPr="00E92368">
              <w:rPr>
                <w:rFonts w:ascii="Arial" w:hAnsi="Arial" w:cs="Arial"/>
                <w:b/>
                <w:bCs/>
                <w:color w:val="595959"/>
                <w:sz w:val="18"/>
                <w:szCs w:val="18"/>
                <w:lang w:val="fr-FR" w:eastAsia="en-GB"/>
              </w:rPr>
              <w:t>« Evaluation Itérative avec Mini Séminaire du programme KEY »</w:t>
            </w:r>
            <w:r w:rsidR="002E5446" w:rsidRPr="00E92368">
              <w:rPr>
                <w:rFonts w:ascii="Arial" w:hAnsi="Arial" w:cs="Arial"/>
                <w:b/>
                <w:bCs/>
                <w:color w:val="595959"/>
                <w:sz w:val="18"/>
                <w:szCs w:val="18"/>
                <w:lang w:val="fr-FR" w:eastAsia="en-GB"/>
              </w:rPr>
              <w:t> :</w:t>
            </w:r>
          </w:p>
          <w:p w14:paraId="0FC2359B"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Revue documentaire</w:t>
            </w:r>
          </w:p>
          <w:p w14:paraId="288F2D83"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Interview et Focus-Group</w:t>
            </w:r>
          </w:p>
          <w:p w14:paraId="17D1C8E5"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Rapportage</w:t>
            </w:r>
          </w:p>
        </w:tc>
      </w:tr>
      <w:tr w:rsidR="0006053E" w:rsidRPr="00E92368" w14:paraId="434D4FA3" w14:textId="77777777" w:rsidTr="00903E39">
        <w:trPr>
          <w:cantSplit/>
          <w:trHeight w:val="53"/>
          <w:jc w:val="center"/>
        </w:trPr>
        <w:tc>
          <w:tcPr>
            <w:tcW w:w="701" w:type="dxa"/>
            <w:vAlign w:val="center"/>
          </w:tcPr>
          <w:p w14:paraId="411FDA14" w14:textId="77777777" w:rsidR="0006053E" w:rsidRPr="00E92368" w:rsidRDefault="00767B2C" w:rsidP="00E92368">
            <w:pPr>
              <w:pStyle w:val="normaltableau"/>
              <w:spacing w:before="0" w:after="0"/>
              <w:jc w:val="center"/>
              <w:rPr>
                <w:rFonts w:ascii="Arial" w:hAnsi="Arial" w:cs="Arial"/>
                <w:color w:val="000000" w:themeColor="text1"/>
                <w:sz w:val="18"/>
                <w:szCs w:val="18"/>
                <w:lang w:val="fr-FR"/>
              </w:rPr>
            </w:pPr>
            <w:r w:rsidRPr="00E92368">
              <w:rPr>
                <w:rFonts w:ascii="Arial" w:hAnsi="Arial" w:cs="Arial"/>
                <w:color w:val="000000" w:themeColor="text1"/>
                <w:sz w:val="18"/>
                <w:szCs w:val="18"/>
                <w:lang w:val="fr-FR"/>
              </w:rPr>
              <w:t>19</w:t>
            </w:r>
          </w:p>
        </w:tc>
        <w:tc>
          <w:tcPr>
            <w:tcW w:w="1276" w:type="dxa"/>
            <w:vAlign w:val="center"/>
          </w:tcPr>
          <w:p w14:paraId="7DFE1285" w14:textId="77777777" w:rsidR="009C3530" w:rsidRPr="00E92368" w:rsidRDefault="009C3530" w:rsidP="00E92368">
            <w:pPr>
              <w:widowControl w:val="0"/>
              <w:tabs>
                <w:tab w:val="left" w:pos="426"/>
                <w:tab w:val="left" w:pos="1985"/>
              </w:tabs>
              <w:spacing w:line="240" w:lineRule="auto"/>
              <w:jc w:val="center"/>
              <w:rPr>
                <w:bCs/>
                <w:color w:val="auto"/>
                <w:sz w:val="18"/>
                <w:szCs w:val="18"/>
                <w:lang w:val="en-US"/>
              </w:rPr>
            </w:pPr>
            <w:r w:rsidRPr="00E92368">
              <w:rPr>
                <w:bCs/>
                <w:color w:val="auto"/>
                <w:sz w:val="18"/>
                <w:szCs w:val="18"/>
                <w:lang w:val="en-US"/>
              </w:rPr>
              <w:t>09/2018 –</w:t>
            </w:r>
          </w:p>
          <w:p w14:paraId="17196FAE" w14:textId="77777777" w:rsidR="0006053E" w:rsidRPr="00E92368" w:rsidRDefault="009C3530" w:rsidP="00E92368">
            <w:pPr>
              <w:widowControl w:val="0"/>
              <w:tabs>
                <w:tab w:val="left" w:pos="426"/>
                <w:tab w:val="left" w:pos="1985"/>
              </w:tabs>
              <w:spacing w:line="240" w:lineRule="auto"/>
              <w:jc w:val="center"/>
              <w:rPr>
                <w:bCs/>
                <w:color w:val="auto"/>
                <w:sz w:val="18"/>
                <w:szCs w:val="18"/>
                <w:lang w:val="en-US"/>
              </w:rPr>
            </w:pPr>
            <w:r w:rsidRPr="00E92368">
              <w:rPr>
                <w:bCs/>
                <w:color w:val="auto"/>
                <w:sz w:val="18"/>
                <w:szCs w:val="18"/>
                <w:lang w:val="en-US"/>
              </w:rPr>
              <w:t>10/</w:t>
            </w:r>
            <w:r w:rsidR="0006053E" w:rsidRPr="00E92368">
              <w:rPr>
                <w:bCs/>
                <w:color w:val="auto"/>
                <w:sz w:val="18"/>
                <w:szCs w:val="18"/>
                <w:lang w:val="en-US"/>
              </w:rPr>
              <w:t>2018</w:t>
            </w:r>
          </w:p>
        </w:tc>
        <w:tc>
          <w:tcPr>
            <w:tcW w:w="1559" w:type="dxa"/>
            <w:vAlign w:val="center"/>
          </w:tcPr>
          <w:p w14:paraId="45DE2753" w14:textId="77777777" w:rsidR="0006053E" w:rsidRPr="00E92368" w:rsidRDefault="0006053E" w:rsidP="00E92368">
            <w:pPr>
              <w:spacing w:line="240" w:lineRule="auto"/>
              <w:jc w:val="center"/>
              <w:rPr>
                <w:color w:val="auto"/>
                <w:sz w:val="18"/>
                <w:szCs w:val="18"/>
                <w:lang w:val="en-US"/>
              </w:rPr>
            </w:pPr>
            <w:r w:rsidRPr="00E92368">
              <w:rPr>
                <w:color w:val="auto"/>
                <w:sz w:val="18"/>
                <w:szCs w:val="18"/>
                <w:lang w:val="en-US"/>
              </w:rPr>
              <w:t>Gao</w:t>
            </w:r>
          </w:p>
        </w:tc>
        <w:tc>
          <w:tcPr>
            <w:tcW w:w="2410" w:type="dxa"/>
            <w:vAlign w:val="center"/>
          </w:tcPr>
          <w:p w14:paraId="76976F12" w14:textId="77777777" w:rsidR="0006053E" w:rsidRPr="00E92368" w:rsidRDefault="0006053E" w:rsidP="00E92368">
            <w:pPr>
              <w:spacing w:line="240" w:lineRule="auto"/>
              <w:jc w:val="center"/>
              <w:rPr>
                <w:bCs/>
                <w:color w:val="auto"/>
                <w:sz w:val="18"/>
                <w:szCs w:val="18"/>
                <w:lang w:val="en-US"/>
              </w:rPr>
            </w:pPr>
            <w:r w:rsidRPr="00E92368">
              <w:rPr>
                <w:bCs/>
                <w:color w:val="auto"/>
                <w:sz w:val="18"/>
                <w:szCs w:val="18"/>
              </w:rPr>
              <w:t xml:space="preserve">IMPAKT </w:t>
            </w:r>
            <w:proofErr w:type="spellStart"/>
            <w:r w:rsidRPr="00E92368">
              <w:rPr>
                <w:bCs/>
                <w:color w:val="auto"/>
                <w:sz w:val="18"/>
                <w:szCs w:val="18"/>
              </w:rPr>
              <w:t>ApS</w:t>
            </w:r>
            <w:proofErr w:type="spellEnd"/>
          </w:p>
          <w:p w14:paraId="2A8CF02A" w14:textId="77777777" w:rsidR="0006053E" w:rsidRPr="00E92368" w:rsidRDefault="0006053E" w:rsidP="00E92368">
            <w:pPr>
              <w:spacing w:line="240" w:lineRule="auto"/>
              <w:jc w:val="center"/>
              <w:rPr>
                <w:bCs/>
                <w:color w:val="auto"/>
                <w:sz w:val="18"/>
                <w:szCs w:val="18"/>
                <w:lang w:val="en-US"/>
              </w:rPr>
            </w:pPr>
            <w:proofErr w:type="spellStart"/>
            <w:r w:rsidRPr="00E92368">
              <w:rPr>
                <w:bCs/>
                <w:color w:val="auto"/>
                <w:sz w:val="18"/>
                <w:szCs w:val="18"/>
                <w:lang w:val="en-US"/>
              </w:rPr>
              <w:t>Gothersgade</w:t>
            </w:r>
            <w:proofErr w:type="spellEnd"/>
            <w:r w:rsidRPr="00E92368">
              <w:rPr>
                <w:bCs/>
                <w:color w:val="auto"/>
                <w:sz w:val="18"/>
                <w:szCs w:val="18"/>
                <w:lang w:val="en-US"/>
              </w:rPr>
              <w:t xml:space="preserve"> 11 1123 Copenhagen K Denmark Tel: +45 30120482</w:t>
            </w:r>
          </w:p>
          <w:p w14:paraId="7BE64103" w14:textId="77777777" w:rsidR="0006053E" w:rsidRPr="00E92368" w:rsidRDefault="0006053E" w:rsidP="00E92368">
            <w:pPr>
              <w:spacing w:line="240" w:lineRule="auto"/>
              <w:jc w:val="center"/>
              <w:rPr>
                <w:bCs/>
                <w:color w:val="auto"/>
                <w:sz w:val="18"/>
                <w:szCs w:val="18"/>
                <w:lang w:val="fr-FR"/>
              </w:rPr>
            </w:pPr>
            <w:proofErr w:type="gramStart"/>
            <w:r w:rsidRPr="00E92368">
              <w:rPr>
                <w:bCs/>
                <w:color w:val="auto"/>
                <w:sz w:val="18"/>
                <w:szCs w:val="18"/>
                <w:lang w:val="fr-FR"/>
              </w:rPr>
              <w:t>Email</w:t>
            </w:r>
            <w:proofErr w:type="gramEnd"/>
            <w:r w:rsidRPr="00E92368">
              <w:rPr>
                <w:bCs/>
                <w:color w:val="auto"/>
                <w:sz w:val="18"/>
                <w:szCs w:val="18"/>
                <w:lang w:val="fr-FR"/>
              </w:rPr>
              <w:t xml:space="preserve"> : </w:t>
            </w:r>
            <w:hyperlink r:id="rId8" w:history="1">
              <w:r w:rsidRPr="00E92368">
                <w:rPr>
                  <w:rStyle w:val="Lienhypertexte"/>
                  <w:bCs/>
                  <w:color w:val="auto"/>
                  <w:sz w:val="18"/>
                  <w:szCs w:val="18"/>
                  <w:lang w:val="fr-FR"/>
                </w:rPr>
                <w:t>jsj@impakt.dk</w:t>
              </w:r>
            </w:hyperlink>
            <w:r w:rsidRPr="00E92368">
              <w:rPr>
                <w:bCs/>
                <w:color w:val="auto"/>
                <w:sz w:val="18"/>
                <w:szCs w:val="18"/>
                <w:lang w:val="fr-FR"/>
              </w:rPr>
              <w:t xml:space="preserve"> </w:t>
            </w:r>
            <w:hyperlink r:id="rId9" w:history="1">
              <w:r w:rsidRPr="00E92368">
                <w:rPr>
                  <w:rStyle w:val="Lienhypertexte"/>
                  <w:bCs/>
                  <w:color w:val="auto"/>
                  <w:sz w:val="18"/>
                  <w:szCs w:val="18"/>
                  <w:lang w:val="fr-FR"/>
                </w:rPr>
                <w:t>www.impakt.dk</w:t>
              </w:r>
            </w:hyperlink>
            <w:r w:rsidRPr="00E92368">
              <w:rPr>
                <w:bCs/>
                <w:color w:val="auto"/>
                <w:sz w:val="18"/>
                <w:szCs w:val="18"/>
                <w:lang w:val="fr-FR"/>
              </w:rPr>
              <w:t xml:space="preserve"> CVR : 33020206</w:t>
            </w:r>
          </w:p>
        </w:tc>
        <w:tc>
          <w:tcPr>
            <w:tcW w:w="1276" w:type="dxa"/>
            <w:vAlign w:val="center"/>
          </w:tcPr>
          <w:p w14:paraId="5AC000D4" w14:textId="77777777" w:rsidR="0006053E" w:rsidRPr="00E92368" w:rsidRDefault="0006053E" w:rsidP="00E92368">
            <w:pPr>
              <w:spacing w:line="240" w:lineRule="auto"/>
              <w:jc w:val="center"/>
              <w:rPr>
                <w:color w:val="auto"/>
                <w:sz w:val="18"/>
                <w:szCs w:val="18"/>
                <w:lang w:val="en-US"/>
              </w:rPr>
            </w:pPr>
            <w:r w:rsidRPr="00E92368">
              <w:rPr>
                <w:color w:val="auto"/>
                <w:sz w:val="18"/>
                <w:szCs w:val="18"/>
                <w:lang w:val="en-US"/>
              </w:rPr>
              <w:t>Consultant</w:t>
            </w:r>
          </w:p>
          <w:p w14:paraId="4B59146A" w14:textId="0DBF9C2A" w:rsidR="002E5446" w:rsidRPr="00E92368" w:rsidRDefault="00815B6A" w:rsidP="00E92368">
            <w:pPr>
              <w:spacing w:line="240" w:lineRule="auto"/>
              <w:jc w:val="center"/>
              <w:rPr>
                <w:color w:val="auto"/>
                <w:sz w:val="18"/>
                <w:szCs w:val="18"/>
                <w:lang w:val="en-US"/>
              </w:rPr>
            </w:pPr>
            <w:r w:rsidRPr="00E92368">
              <w:rPr>
                <w:color w:val="auto"/>
                <w:sz w:val="18"/>
                <w:szCs w:val="18"/>
                <w:lang w:val="en-US"/>
              </w:rPr>
              <w:t>National</w:t>
            </w:r>
          </w:p>
        </w:tc>
        <w:tc>
          <w:tcPr>
            <w:tcW w:w="8982" w:type="dxa"/>
            <w:vAlign w:val="center"/>
          </w:tcPr>
          <w:p w14:paraId="3370F7F5" w14:textId="0DA56603" w:rsidR="0006053E" w:rsidRPr="00E92368" w:rsidRDefault="002E5446" w:rsidP="00E92368">
            <w:pPr>
              <w:pStyle w:val="normaltableau"/>
              <w:numPr>
                <w:ilvl w:val="0"/>
                <w:numId w:val="1"/>
              </w:numPr>
              <w:spacing w:before="0" w:after="0"/>
              <w:ind w:left="156" w:hanging="246"/>
              <w:rPr>
                <w:rFonts w:ascii="Arial" w:hAnsi="Arial" w:cs="Arial"/>
                <w:b/>
                <w:bCs/>
                <w:color w:val="595959"/>
                <w:sz w:val="18"/>
                <w:szCs w:val="18"/>
                <w:lang w:val="fr-FR" w:eastAsia="en-GB"/>
              </w:rPr>
            </w:pPr>
            <w:r w:rsidRPr="00E92368">
              <w:rPr>
                <w:rFonts w:ascii="Arial" w:hAnsi="Arial" w:cs="Arial"/>
                <w:b/>
                <w:bCs/>
                <w:color w:val="595959"/>
                <w:sz w:val="18"/>
                <w:szCs w:val="18"/>
                <w:lang w:val="fr-FR" w:eastAsia="en-GB"/>
              </w:rPr>
              <w:t xml:space="preserve">Consultant </w:t>
            </w:r>
            <w:r w:rsidR="0006053E" w:rsidRPr="00E92368">
              <w:rPr>
                <w:rFonts w:ascii="Arial" w:hAnsi="Arial" w:cs="Arial"/>
                <w:b/>
                <w:bCs/>
                <w:color w:val="595959"/>
                <w:sz w:val="18"/>
                <w:szCs w:val="18"/>
                <w:lang w:val="fr-FR" w:eastAsia="en-GB"/>
              </w:rPr>
              <w:t xml:space="preserve">Evaluation (Revue) des capacités d’OXFAM IBIS 2018 au Mali (Oxfam GB) – IMPAKT </w:t>
            </w:r>
            <w:proofErr w:type="spellStart"/>
            <w:r w:rsidR="0006053E" w:rsidRPr="00E92368">
              <w:rPr>
                <w:rFonts w:ascii="Arial" w:hAnsi="Arial" w:cs="Arial"/>
                <w:b/>
                <w:bCs/>
                <w:color w:val="595959"/>
                <w:sz w:val="18"/>
                <w:szCs w:val="18"/>
                <w:lang w:val="fr-FR" w:eastAsia="en-GB"/>
              </w:rPr>
              <w:t>ApS</w:t>
            </w:r>
            <w:proofErr w:type="spellEnd"/>
            <w:r w:rsidRPr="00E92368">
              <w:rPr>
                <w:rFonts w:ascii="Arial" w:hAnsi="Arial" w:cs="Arial"/>
                <w:b/>
                <w:bCs/>
                <w:color w:val="595959"/>
                <w:sz w:val="18"/>
                <w:szCs w:val="18"/>
                <w:lang w:val="fr-FR" w:eastAsia="en-GB"/>
              </w:rPr>
              <w:t xml:space="preserve"> : </w:t>
            </w:r>
          </w:p>
          <w:p w14:paraId="0FE5367E"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Revue documentaire</w:t>
            </w:r>
          </w:p>
          <w:p w14:paraId="676833FF"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Entretiens et focus groups</w:t>
            </w:r>
          </w:p>
          <w:p w14:paraId="239FAEA1"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Analyse de données</w:t>
            </w:r>
          </w:p>
          <w:p w14:paraId="21FB5DE1" w14:textId="03DF8166"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Rapportage</w:t>
            </w:r>
          </w:p>
        </w:tc>
      </w:tr>
      <w:tr w:rsidR="0006053E" w:rsidRPr="00E92368" w14:paraId="1A43D844" w14:textId="77777777" w:rsidTr="00903E39">
        <w:trPr>
          <w:jc w:val="center"/>
        </w:trPr>
        <w:tc>
          <w:tcPr>
            <w:tcW w:w="701" w:type="dxa"/>
            <w:vAlign w:val="center"/>
          </w:tcPr>
          <w:p w14:paraId="07F50453" w14:textId="77777777" w:rsidR="0006053E" w:rsidRPr="00E92368" w:rsidRDefault="00767B2C" w:rsidP="00E92368">
            <w:pPr>
              <w:pStyle w:val="normaltableau"/>
              <w:spacing w:before="0" w:after="0"/>
              <w:jc w:val="center"/>
              <w:rPr>
                <w:rFonts w:ascii="Arial" w:hAnsi="Arial" w:cs="Arial"/>
                <w:color w:val="000000" w:themeColor="text1"/>
                <w:sz w:val="18"/>
                <w:szCs w:val="18"/>
                <w:lang w:val="fr-FR"/>
              </w:rPr>
            </w:pPr>
            <w:r w:rsidRPr="00E92368">
              <w:rPr>
                <w:rFonts w:ascii="Arial" w:hAnsi="Arial" w:cs="Arial"/>
                <w:color w:val="000000" w:themeColor="text1"/>
                <w:sz w:val="18"/>
                <w:szCs w:val="18"/>
                <w:lang w:val="fr-FR"/>
              </w:rPr>
              <w:t>18</w:t>
            </w:r>
          </w:p>
        </w:tc>
        <w:tc>
          <w:tcPr>
            <w:tcW w:w="1276" w:type="dxa"/>
            <w:vAlign w:val="center"/>
          </w:tcPr>
          <w:p w14:paraId="5DB38B0A" w14:textId="77777777" w:rsidR="009C3530" w:rsidRPr="00E92368" w:rsidRDefault="009C3530" w:rsidP="00E92368">
            <w:pPr>
              <w:widowControl w:val="0"/>
              <w:tabs>
                <w:tab w:val="left" w:pos="426"/>
                <w:tab w:val="left" w:pos="1985"/>
              </w:tabs>
              <w:spacing w:line="240" w:lineRule="auto"/>
              <w:jc w:val="center"/>
              <w:rPr>
                <w:bCs/>
                <w:color w:val="auto"/>
                <w:sz w:val="18"/>
                <w:szCs w:val="18"/>
              </w:rPr>
            </w:pPr>
            <w:r w:rsidRPr="00E92368">
              <w:rPr>
                <w:bCs/>
                <w:color w:val="auto"/>
                <w:sz w:val="18"/>
                <w:szCs w:val="18"/>
              </w:rPr>
              <w:t>06/2018 –</w:t>
            </w:r>
          </w:p>
          <w:p w14:paraId="4BE9E2E3" w14:textId="77777777" w:rsidR="0006053E" w:rsidRPr="00E92368" w:rsidRDefault="009C3530" w:rsidP="00E92368">
            <w:pPr>
              <w:widowControl w:val="0"/>
              <w:tabs>
                <w:tab w:val="left" w:pos="426"/>
                <w:tab w:val="left" w:pos="1985"/>
              </w:tabs>
              <w:spacing w:line="240" w:lineRule="auto"/>
              <w:jc w:val="center"/>
              <w:rPr>
                <w:bCs/>
                <w:color w:val="auto"/>
                <w:sz w:val="18"/>
                <w:szCs w:val="18"/>
              </w:rPr>
            </w:pPr>
            <w:r w:rsidRPr="00E92368">
              <w:rPr>
                <w:bCs/>
                <w:color w:val="auto"/>
                <w:sz w:val="18"/>
                <w:szCs w:val="18"/>
              </w:rPr>
              <w:t>08/</w:t>
            </w:r>
            <w:r w:rsidR="0006053E" w:rsidRPr="00E92368">
              <w:rPr>
                <w:bCs/>
                <w:color w:val="auto"/>
                <w:sz w:val="18"/>
                <w:szCs w:val="18"/>
              </w:rPr>
              <w:t>2018</w:t>
            </w:r>
          </w:p>
        </w:tc>
        <w:tc>
          <w:tcPr>
            <w:tcW w:w="1559" w:type="dxa"/>
            <w:vAlign w:val="center"/>
          </w:tcPr>
          <w:p w14:paraId="66B1F9A7" w14:textId="77777777" w:rsidR="0006053E" w:rsidRPr="00E92368" w:rsidRDefault="0006053E" w:rsidP="00E92368">
            <w:pPr>
              <w:spacing w:line="240" w:lineRule="auto"/>
              <w:jc w:val="center"/>
              <w:rPr>
                <w:color w:val="auto"/>
                <w:sz w:val="18"/>
                <w:szCs w:val="18"/>
              </w:rPr>
            </w:pPr>
            <w:r w:rsidRPr="00E92368">
              <w:rPr>
                <w:color w:val="auto"/>
                <w:sz w:val="18"/>
                <w:szCs w:val="18"/>
              </w:rPr>
              <w:t>Gao</w:t>
            </w:r>
          </w:p>
        </w:tc>
        <w:tc>
          <w:tcPr>
            <w:tcW w:w="2410" w:type="dxa"/>
            <w:vAlign w:val="center"/>
          </w:tcPr>
          <w:p w14:paraId="54C357AE" w14:textId="77777777" w:rsidR="0006053E" w:rsidRPr="00E92368" w:rsidRDefault="0006053E" w:rsidP="00E92368">
            <w:pPr>
              <w:pStyle w:val="Pieddepage"/>
              <w:ind w:right="142"/>
              <w:jc w:val="center"/>
              <w:rPr>
                <w:bCs/>
                <w:color w:val="auto"/>
                <w:kern w:val="144"/>
                <w:sz w:val="18"/>
                <w:szCs w:val="18"/>
                <w:lang w:bidi="x-none"/>
              </w:rPr>
            </w:pPr>
            <w:r w:rsidRPr="00E92368">
              <w:rPr>
                <w:bCs/>
                <w:color w:val="auto"/>
                <w:kern w:val="144"/>
                <w:sz w:val="18"/>
                <w:szCs w:val="18"/>
                <w:lang w:bidi="x-none"/>
              </w:rPr>
              <w:t xml:space="preserve">Tana Copenhagen </w:t>
            </w:r>
            <w:proofErr w:type="spellStart"/>
            <w:r w:rsidRPr="00E92368">
              <w:rPr>
                <w:bCs/>
                <w:color w:val="auto"/>
                <w:kern w:val="144"/>
                <w:sz w:val="18"/>
                <w:szCs w:val="18"/>
                <w:lang w:bidi="x-none"/>
              </w:rPr>
              <w:t>ApS</w:t>
            </w:r>
            <w:proofErr w:type="spellEnd"/>
          </w:p>
          <w:p w14:paraId="65078A25" w14:textId="77777777" w:rsidR="0006053E" w:rsidRPr="00E92368" w:rsidRDefault="0006053E" w:rsidP="00E92368">
            <w:pPr>
              <w:pStyle w:val="Pieddepage"/>
              <w:ind w:right="142"/>
              <w:jc w:val="center"/>
              <w:rPr>
                <w:bCs/>
                <w:color w:val="auto"/>
                <w:kern w:val="144"/>
                <w:sz w:val="18"/>
                <w:szCs w:val="18"/>
                <w:lang w:bidi="x-none"/>
              </w:rPr>
            </w:pPr>
            <w:proofErr w:type="spellStart"/>
            <w:r w:rsidRPr="00E92368">
              <w:rPr>
                <w:bCs/>
                <w:color w:val="auto"/>
                <w:spacing w:val="4"/>
                <w:kern w:val="144"/>
                <w:sz w:val="18"/>
                <w:szCs w:val="18"/>
                <w:lang w:bidi="x-none"/>
              </w:rPr>
              <w:t>Kompagnistræde</w:t>
            </w:r>
            <w:proofErr w:type="spellEnd"/>
            <w:r w:rsidRPr="00E92368">
              <w:rPr>
                <w:bCs/>
                <w:color w:val="auto"/>
                <w:spacing w:val="4"/>
                <w:kern w:val="144"/>
                <w:sz w:val="18"/>
                <w:szCs w:val="18"/>
                <w:lang w:bidi="x-none"/>
              </w:rPr>
              <w:t xml:space="preserve"> 37, 1. Sal </w:t>
            </w:r>
            <w:r w:rsidRPr="00E92368">
              <w:rPr>
                <w:bCs/>
                <w:color w:val="auto"/>
                <w:spacing w:val="8"/>
                <w:kern w:val="144"/>
                <w:sz w:val="18"/>
                <w:szCs w:val="18"/>
                <w:lang w:bidi="x-none"/>
              </w:rPr>
              <w:t xml:space="preserve">1208 Copenhagen K, </w:t>
            </w:r>
            <w:r w:rsidRPr="00E92368">
              <w:rPr>
                <w:bCs/>
                <w:color w:val="auto"/>
                <w:kern w:val="144"/>
                <w:sz w:val="18"/>
                <w:szCs w:val="18"/>
                <w:lang w:bidi="x-none"/>
              </w:rPr>
              <w:t>Denmark</w:t>
            </w:r>
          </w:p>
          <w:p w14:paraId="6D4BA8C5" w14:textId="77777777" w:rsidR="0006053E" w:rsidRPr="00E92368" w:rsidRDefault="0006053E" w:rsidP="00E92368">
            <w:pPr>
              <w:pStyle w:val="Pieddepage"/>
              <w:ind w:right="142"/>
              <w:jc w:val="center"/>
              <w:rPr>
                <w:bCs/>
                <w:color w:val="auto"/>
                <w:sz w:val="18"/>
                <w:szCs w:val="18"/>
              </w:rPr>
            </w:pPr>
            <w:r w:rsidRPr="00E92368">
              <w:rPr>
                <w:bCs/>
                <w:color w:val="auto"/>
                <w:sz w:val="18"/>
                <w:szCs w:val="18"/>
              </w:rPr>
              <w:t>Tel.: + 45 35 36 19 16</w:t>
            </w:r>
          </w:p>
          <w:p w14:paraId="0A968D06" w14:textId="77777777" w:rsidR="0006053E" w:rsidRPr="00E92368" w:rsidRDefault="0006053E" w:rsidP="00E92368">
            <w:pPr>
              <w:pStyle w:val="Pieddepage"/>
              <w:ind w:right="142"/>
              <w:jc w:val="center"/>
              <w:rPr>
                <w:bCs/>
                <w:color w:val="auto"/>
                <w:kern w:val="144"/>
                <w:sz w:val="18"/>
                <w:szCs w:val="18"/>
                <w:lang w:bidi="x-none"/>
              </w:rPr>
            </w:pPr>
            <w:r w:rsidRPr="00E92368">
              <w:rPr>
                <w:bCs/>
                <w:color w:val="auto"/>
                <w:kern w:val="144"/>
                <w:sz w:val="18"/>
                <w:szCs w:val="18"/>
                <w:lang w:bidi="x-none"/>
              </w:rPr>
              <w:t>CVR no. 30 70 81 72</w:t>
            </w:r>
          </w:p>
        </w:tc>
        <w:tc>
          <w:tcPr>
            <w:tcW w:w="1276" w:type="dxa"/>
            <w:vAlign w:val="center"/>
          </w:tcPr>
          <w:p w14:paraId="640AB105" w14:textId="77777777" w:rsidR="0006053E" w:rsidRPr="00E92368" w:rsidRDefault="0006053E" w:rsidP="00E92368">
            <w:pPr>
              <w:spacing w:line="240" w:lineRule="auto"/>
              <w:jc w:val="center"/>
              <w:rPr>
                <w:color w:val="auto"/>
                <w:sz w:val="18"/>
                <w:szCs w:val="18"/>
              </w:rPr>
            </w:pPr>
            <w:r w:rsidRPr="00E92368">
              <w:rPr>
                <w:color w:val="auto"/>
                <w:sz w:val="18"/>
                <w:szCs w:val="18"/>
              </w:rPr>
              <w:t>Consultant</w:t>
            </w:r>
          </w:p>
          <w:p w14:paraId="4CACD19B" w14:textId="69BF7030" w:rsidR="002E5446" w:rsidRPr="00E92368" w:rsidRDefault="00815B6A" w:rsidP="00E92368">
            <w:pPr>
              <w:spacing w:line="240" w:lineRule="auto"/>
              <w:jc w:val="center"/>
              <w:rPr>
                <w:color w:val="auto"/>
                <w:sz w:val="18"/>
                <w:szCs w:val="18"/>
              </w:rPr>
            </w:pPr>
            <w:r w:rsidRPr="00E92368">
              <w:rPr>
                <w:color w:val="auto"/>
                <w:sz w:val="18"/>
                <w:szCs w:val="18"/>
              </w:rPr>
              <w:t>National</w:t>
            </w:r>
          </w:p>
        </w:tc>
        <w:tc>
          <w:tcPr>
            <w:tcW w:w="8982" w:type="dxa"/>
            <w:vAlign w:val="center"/>
          </w:tcPr>
          <w:p w14:paraId="1CF20A84" w14:textId="56F1404C" w:rsidR="0006053E" w:rsidRPr="00E92368" w:rsidRDefault="0039113C" w:rsidP="00E92368">
            <w:pPr>
              <w:pStyle w:val="normaltableau"/>
              <w:numPr>
                <w:ilvl w:val="0"/>
                <w:numId w:val="1"/>
              </w:numPr>
              <w:spacing w:before="0" w:after="0"/>
              <w:ind w:left="156" w:hanging="246"/>
              <w:rPr>
                <w:rFonts w:ascii="Arial" w:hAnsi="Arial" w:cs="Arial"/>
                <w:color w:val="595959"/>
                <w:sz w:val="18"/>
                <w:szCs w:val="18"/>
                <w:lang w:val="en-US" w:eastAsia="en-GB"/>
              </w:rPr>
            </w:pPr>
            <w:r w:rsidRPr="00E92368">
              <w:rPr>
                <w:rFonts w:ascii="Arial" w:hAnsi="Arial" w:cs="Arial"/>
                <w:b/>
                <w:bCs/>
                <w:color w:val="595959"/>
                <w:sz w:val="18"/>
                <w:szCs w:val="18"/>
                <w:lang w:val="en-US" w:eastAsia="en-GB"/>
              </w:rPr>
              <w:t>Consultant “</w:t>
            </w:r>
            <w:r w:rsidR="0006053E" w:rsidRPr="00E92368">
              <w:rPr>
                <w:rFonts w:ascii="Arial" w:hAnsi="Arial" w:cs="Arial"/>
                <w:b/>
                <w:bCs/>
                <w:color w:val="595959"/>
                <w:sz w:val="18"/>
                <w:szCs w:val="18"/>
                <w:lang w:val="en-US" w:eastAsia="en-GB"/>
              </w:rPr>
              <w:t>Mid-term review of the UNICEF Country Program 2015-2019 (Child protection, Water, Sanitation, Hygiene – WASH -, Social Policy and Inclusion”, Mali</w:t>
            </w:r>
            <w:r w:rsidRPr="00E92368">
              <w:rPr>
                <w:rFonts w:ascii="Arial" w:hAnsi="Arial" w:cs="Arial"/>
                <w:color w:val="595959"/>
                <w:sz w:val="18"/>
                <w:szCs w:val="18"/>
                <w:lang w:val="en-US" w:eastAsia="en-GB"/>
              </w:rPr>
              <w:t xml:space="preserve">: </w:t>
            </w:r>
          </w:p>
          <w:p w14:paraId="0C8A3050"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Revue documentaire</w:t>
            </w:r>
          </w:p>
          <w:p w14:paraId="2C6C360B"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Entretiens</w:t>
            </w:r>
          </w:p>
          <w:p w14:paraId="4E621AB0"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Analyse de données</w:t>
            </w:r>
          </w:p>
          <w:p w14:paraId="2A01987E" w14:textId="430E4D86" w:rsidR="0006053E" w:rsidRPr="00E92368" w:rsidRDefault="0039113C"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Rapportage</w:t>
            </w:r>
          </w:p>
        </w:tc>
      </w:tr>
      <w:tr w:rsidR="0006053E" w:rsidRPr="00E92368" w14:paraId="0C895979" w14:textId="77777777" w:rsidTr="00903E39">
        <w:trPr>
          <w:cantSplit/>
          <w:trHeight w:val="53"/>
          <w:jc w:val="center"/>
        </w:trPr>
        <w:tc>
          <w:tcPr>
            <w:tcW w:w="701" w:type="dxa"/>
            <w:vAlign w:val="center"/>
          </w:tcPr>
          <w:p w14:paraId="37CC6EE9" w14:textId="77777777" w:rsidR="0006053E" w:rsidRPr="00E92368" w:rsidRDefault="00767B2C" w:rsidP="00E92368">
            <w:pPr>
              <w:pStyle w:val="normaltableau"/>
              <w:spacing w:before="0" w:after="0"/>
              <w:jc w:val="center"/>
              <w:rPr>
                <w:rFonts w:ascii="Arial" w:hAnsi="Arial" w:cs="Arial"/>
                <w:color w:val="000000" w:themeColor="text1"/>
                <w:sz w:val="18"/>
                <w:szCs w:val="18"/>
                <w:lang w:val="fr-FR"/>
              </w:rPr>
            </w:pPr>
            <w:r w:rsidRPr="00E92368">
              <w:rPr>
                <w:rFonts w:ascii="Arial" w:hAnsi="Arial" w:cs="Arial"/>
                <w:color w:val="000000" w:themeColor="text1"/>
                <w:sz w:val="18"/>
                <w:szCs w:val="18"/>
                <w:lang w:val="fr-FR"/>
              </w:rPr>
              <w:t>17</w:t>
            </w:r>
          </w:p>
        </w:tc>
        <w:tc>
          <w:tcPr>
            <w:tcW w:w="1276" w:type="dxa"/>
            <w:vAlign w:val="center"/>
          </w:tcPr>
          <w:p w14:paraId="38C7C20D" w14:textId="77777777" w:rsidR="009C3530" w:rsidRPr="00E92368" w:rsidRDefault="009C3530" w:rsidP="00E92368">
            <w:pPr>
              <w:widowControl w:val="0"/>
              <w:tabs>
                <w:tab w:val="left" w:pos="426"/>
                <w:tab w:val="left" w:pos="1985"/>
              </w:tabs>
              <w:spacing w:line="240" w:lineRule="auto"/>
              <w:jc w:val="center"/>
              <w:rPr>
                <w:bCs/>
                <w:color w:val="auto"/>
                <w:sz w:val="18"/>
                <w:szCs w:val="18"/>
              </w:rPr>
            </w:pPr>
            <w:r w:rsidRPr="00E92368">
              <w:rPr>
                <w:bCs/>
                <w:color w:val="auto"/>
                <w:sz w:val="18"/>
                <w:szCs w:val="18"/>
              </w:rPr>
              <w:t>06/</w:t>
            </w:r>
            <w:r w:rsidR="0006053E" w:rsidRPr="00E92368">
              <w:rPr>
                <w:bCs/>
                <w:color w:val="auto"/>
                <w:sz w:val="18"/>
                <w:szCs w:val="18"/>
              </w:rPr>
              <w:t>2018</w:t>
            </w:r>
            <w:r w:rsidRPr="00E92368">
              <w:rPr>
                <w:bCs/>
                <w:color w:val="auto"/>
                <w:sz w:val="18"/>
                <w:szCs w:val="18"/>
              </w:rPr>
              <w:t xml:space="preserve"> – </w:t>
            </w:r>
          </w:p>
          <w:p w14:paraId="626C4BA8" w14:textId="77777777" w:rsidR="0006053E" w:rsidRPr="00E92368" w:rsidRDefault="009C3530" w:rsidP="00E92368">
            <w:pPr>
              <w:widowControl w:val="0"/>
              <w:tabs>
                <w:tab w:val="left" w:pos="426"/>
                <w:tab w:val="left" w:pos="1985"/>
              </w:tabs>
              <w:spacing w:line="240" w:lineRule="auto"/>
              <w:jc w:val="center"/>
              <w:rPr>
                <w:bCs/>
                <w:color w:val="auto"/>
                <w:sz w:val="18"/>
                <w:szCs w:val="18"/>
              </w:rPr>
            </w:pPr>
            <w:r w:rsidRPr="00E92368">
              <w:rPr>
                <w:bCs/>
                <w:color w:val="auto"/>
                <w:sz w:val="18"/>
                <w:szCs w:val="18"/>
              </w:rPr>
              <w:t>07/</w:t>
            </w:r>
            <w:r w:rsidR="0006053E" w:rsidRPr="00E92368">
              <w:rPr>
                <w:bCs/>
                <w:color w:val="auto"/>
                <w:sz w:val="18"/>
                <w:szCs w:val="18"/>
              </w:rPr>
              <w:t>2018</w:t>
            </w:r>
          </w:p>
        </w:tc>
        <w:tc>
          <w:tcPr>
            <w:tcW w:w="1559" w:type="dxa"/>
            <w:vAlign w:val="center"/>
          </w:tcPr>
          <w:p w14:paraId="6F9F4B30" w14:textId="77777777" w:rsidR="0006053E" w:rsidRPr="00E92368" w:rsidRDefault="0006053E" w:rsidP="00E92368">
            <w:pPr>
              <w:spacing w:line="240" w:lineRule="auto"/>
              <w:jc w:val="center"/>
              <w:rPr>
                <w:color w:val="auto"/>
                <w:sz w:val="18"/>
                <w:szCs w:val="18"/>
              </w:rPr>
            </w:pPr>
            <w:r w:rsidRPr="00E92368">
              <w:rPr>
                <w:color w:val="auto"/>
                <w:sz w:val="18"/>
                <w:szCs w:val="18"/>
              </w:rPr>
              <w:t>Sikasso</w:t>
            </w:r>
          </w:p>
        </w:tc>
        <w:tc>
          <w:tcPr>
            <w:tcW w:w="2410" w:type="dxa"/>
            <w:vAlign w:val="center"/>
          </w:tcPr>
          <w:p w14:paraId="4D146480" w14:textId="77777777" w:rsidR="0006053E" w:rsidRPr="00E92368" w:rsidRDefault="0006053E" w:rsidP="00E92368">
            <w:pPr>
              <w:spacing w:line="240" w:lineRule="auto"/>
              <w:jc w:val="center"/>
              <w:rPr>
                <w:bCs/>
                <w:color w:val="auto"/>
                <w:sz w:val="18"/>
                <w:szCs w:val="18"/>
                <w:lang w:val="en-US"/>
              </w:rPr>
            </w:pPr>
            <w:r w:rsidRPr="00E92368">
              <w:rPr>
                <w:bCs/>
                <w:color w:val="auto"/>
                <w:sz w:val="18"/>
                <w:szCs w:val="18"/>
                <w:lang w:val="en-US"/>
              </w:rPr>
              <w:t>World Agroforestry Center</w:t>
            </w:r>
            <w:r w:rsidRPr="00E92368">
              <w:rPr>
                <w:bCs/>
                <w:color w:val="auto"/>
                <w:sz w:val="18"/>
                <w:szCs w:val="18"/>
                <w:shd w:val="clear" w:color="auto" w:fill="FFFFFF"/>
                <w:lang w:val="en-US"/>
              </w:rPr>
              <w:t xml:space="preserve"> </w:t>
            </w:r>
            <w:r w:rsidRPr="00E92368">
              <w:rPr>
                <w:bCs/>
                <w:color w:val="auto"/>
                <w:sz w:val="18"/>
                <w:szCs w:val="18"/>
                <w:lang w:val="en-US"/>
              </w:rPr>
              <w:t>Mali</w:t>
            </w:r>
          </w:p>
          <w:p w14:paraId="22606A47" w14:textId="77777777" w:rsidR="0006053E" w:rsidRPr="00E92368" w:rsidRDefault="0006053E" w:rsidP="00E92368">
            <w:pPr>
              <w:spacing w:line="240" w:lineRule="auto"/>
              <w:jc w:val="center"/>
              <w:rPr>
                <w:bCs/>
                <w:color w:val="auto"/>
                <w:sz w:val="18"/>
                <w:szCs w:val="18"/>
              </w:rPr>
            </w:pPr>
            <w:r w:rsidRPr="00E92368">
              <w:rPr>
                <w:bCs/>
                <w:color w:val="auto"/>
                <w:sz w:val="18"/>
                <w:szCs w:val="18"/>
              </w:rPr>
              <w:t>Tel: +223 2070 9220</w:t>
            </w:r>
            <w:r w:rsidRPr="00E92368">
              <w:rPr>
                <w:bCs/>
                <w:color w:val="auto"/>
                <w:sz w:val="18"/>
                <w:szCs w:val="18"/>
              </w:rPr>
              <w:br/>
              <w:t>Email: </w:t>
            </w:r>
            <w:hyperlink r:id="rId10" w:history="1">
              <w:r w:rsidRPr="00E92368">
                <w:rPr>
                  <w:bCs/>
                  <w:color w:val="auto"/>
                  <w:sz w:val="18"/>
                  <w:szCs w:val="18"/>
                </w:rPr>
                <w:t>icraf-wca@cgiar.org</w:t>
              </w:r>
            </w:hyperlink>
          </w:p>
        </w:tc>
        <w:tc>
          <w:tcPr>
            <w:tcW w:w="1276" w:type="dxa"/>
            <w:vAlign w:val="center"/>
          </w:tcPr>
          <w:p w14:paraId="67D9EF38" w14:textId="77777777" w:rsidR="0006053E" w:rsidRPr="00E92368" w:rsidRDefault="0006053E" w:rsidP="00E92368">
            <w:pPr>
              <w:spacing w:line="240" w:lineRule="auto"/>
              <w:jc w:val="center"/>
              <w:rPr>
                <w:color w:val="auto"/>
                <w:sz w:val="18"/>
                <w:szCs w:val="18"/>
              </w:rPr>
            </w:pPr>
            <w:r w:rsidRPr="00E92368">
              <w:rPr>
                <w:color w:val="auto"/>
                <w:sz w:val="18"/>
                <w:szCs w:val="18"/>
              </w:rPr>
              <w:t>Consultant</w:t>
            </w:r>
          </w:p>
        </w:tc>
        <w:tc>
          <w:tcPr>
            <w:tcW w:w="8982" w:type="dxa"/>
            <w:vAlign w:val="center"/>
          </w:tcPr>
          <w:p w14:paraId="2EBB37D9" w14:textId="0D55DD5A" w:rsidR="0006053E" w:rsidRPr="00E92368" w:rsidRDefault="0039113C" w:rsidP="00E92368">
            <w:pPr>
              <w:pStyle w:val="normaltableau"/>
              <w:numPr>
                <w:ilvl w:val="0"/>
                <w:numId w:val="1"/>
              </w:numPr>
              <w:spacing w:before="0" w:after="0"/>
              <w:ind w:left="156" w:hanging="246"/>
              <w:rPr>
                <w:rFonts w:ascii="Arial" w:hAnsi="Arial" w:cs="Arial"/>
                <w:b/>
                <w:bCs/>
                <w:color w:val="595959"/>
                <w:sz w:val="18"/>
                <w:szCs w:val="18"/>
                <w:lang w:val="en-US" w:eastAsia="en-GB"/>
              </w:rPr>
            </w:pPr>
            <w:r w:rsidRPr="00E92368">
              <w:rPr>
                <w:rFonts w:ascii="Arial" w:hAnsi="Arial" w:cs="Arial"/>
                <w:b/>
                <w:bCs/>
                <w:color w:val="595959"/>
                <w:sz w:val="18"/>
                <w:szCs w:val="18"/>
                <w:lang w:val="en-US" w:eastAsia="en-GB"/>
              </w:rPr>
              <w:t xml:space="preserve">Consultant </w:t>
            </w:r>
            <w:r w:rsidR="0006053E" w:rsidRPr="00E92368">
              <w:rPr>
                <w:rFonts w:ascii="Arial" w:hAnsi="Arial" w:cs="Arial"/>
                <w:b/>
                <w:bCs/>
                <w:color w:val="595959"/>
                <w:sz w:val="18"/>
                <w:szCs w:val="18"/>
                <w:lang w:val="en-US" w:eastAsia="en-GB"/>
              </w:rPr>
              <w:t>« Economic and M&amp;E support for CSA Investment Planning in Mali »</w:t>
            </w:r>
            <w:r w:rsidRPr="00E92368">
              <w:rPr>
                <w:rFonts w:ascii="Arial" w:hAnsi="Arial" w:cs="Arial"/>
                <w:b/>
                <w:bCs/>
                <w:color w:val="595959"/>
                <w:sz w:val="18"/>
                <w:szCs w:val="18"/>
                <w:lang w:val="en-US" w:eastAsia="en-GB"/>
              </w:rPr>
              <w:t xml:space="preserve">: </w:t>
            </w:r>
          </w:p>
          <w:p w14:paraId="5F5A4703"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Budget des projets prioritaires au Mali</w:t>
            </w:r>
          </w:p>
          <w:p w14:paraId="68CFF225" w14:textId="590389EB"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Système de suivi évaluation des projets prioritaires</w:t>
            </w:r>
          </w:p>
        </w:tc>
      </w:tr>
      <w:tr w:rsidR="0006053E" w:rsidRPr="00E92368" w14:paraId="7B9E3B6B" w14:textId="77777777" w:rsidTr="00903E39">
        <w:trPr>
          <w:cantSplit/>
          <w:trHeight w:val="53"/>
          <w:jc w:val="center"/>
        </w:trPr>
        <w:tc>
          <w:tcPr>
            <w:tcW w:w="701" w:type="dxa"/>
            <w:vAlign w:val="center"/>
          </w:tcPr>
          <w:p w14:paraId="26A4D5EE" w14:textId="77777777" w:rsidR="0006053E" w:rsidRPr="00E92368" w:rsidRDefault="00767B2C" w:rsidP="00E92368">
            <w:pPr>
              <w:pStyle w:val="normaltableau"/>
              <w:spacing w:before="0" w:after="0"/>
              <w:jc w:val="center"/>
              <w:rPr>
                <w:rFonts w:ascii="Arial" w:hAnsi="Arial" w:cs="Arial"/>
                <w:color w:val="000000" w:themeColor="text1"/>
                <w:sz w:val="18"/>
                <w:szCs w:val="18"/>
                <w:lang w:val="fr-FR"/>
              </w:rPr>
            </w:pPr>
            <w:r w:rsidRPr="00E92368">
              <w:rPr>
                <w:rFonts w:ascii="Arial" w:hAnsi="Arial" w:cs="Arial"/>
                <w:color w:val="000000" w:themeColor="text1"/>
                <w:sz w:val="18"/>
                <w:szCs w:val="18"/>
                <w:lang w:val="fr-FR"/>
              </w:rPr>
              <w:t>15</w:t>
            </w:r>
          </w:p>
        </w:tc>
        <w:tc>
          <w:tcPr>
            <w:tcW w:w="1276" w:type="dxa"/>
            <w:vAlign w:val="center"/>
          </w:tcPr>
          <w:p w14:paraId="1CAFC289" w14:textId="77777777" w:rsidR="009C3530" w:rsidRPr="00E92368" w:rsidRDefault="009C3530" w:rsidP="00E92368">
            <w:pPr>
              <w:widowControl w:val="0"/>
              <w:tabs>
                <w:tab w:val="left" w:pos="426"/>
                <w:tab w:val="left" w:pos="1985"/>
              </w:tabs>
              <w:spacing w:line="240" w:lineRule="auto"/>
              <w:jc w:val="center"/>
              <w:rPr>
                <w:color w:val="auto"/>
                <w:sz w:val="18"/>
                <w:szCs w:val="18"/>
              </w:rPr>
            </w:pPr>
            <w:r w:rsidRPr="00E92368">
              <w:rPr>
                <w:color w:val="auto"/>
                <w:sz w:val="18"/>
                <w:szCs w:val="18"/>
              </w:rPr>
              <w:t>10/</w:t>
            </w:r>
            <w:r w:rsidR="0006053E" w:rsidRPr="00E92368">
              <w:rPr>
                <w:color w:val="auto"/>
                <w:sz w:val="18"/>
                <w:szCs w:val="18"/>
              </w:rPr>
              <w:t>2017</w:t>
            </w:r>
            <w:r w:rsidRPr="00E92368">
              <w:rPr>
                <w:color w:val="auto"/>
                <w:sz w:val="18"/>
                <w:szCs w:val="18"/>
              </w:rPr>
              <w:t xml:space="preserve"> –</w:t>
            </w:r>
          </w:p>
          <w:p w14:paraId="1DC6C8A7" w14:textId="77777777" w:rsidR="0006053E" w:rsidRPr="00E92368" w:rsidRDefault="009C3530" w:rsidP="00E92368">
            <w:pPr>
              <w:widowControl w:val="0"/>
              <w:tabs>
                <w:tab w:val="left" w:pos="426"/>
                <w:tab w:val="left" w:pos="1985"/>
              </w:tabs>
              <w:spacing w:line="240" w:lineRule="auto"/>
              <w:jc w:val="center"/>
              <w:rPr>
                <w:bCs/>
                <w:color w:val="auto"/>
                <w:sz w:val="18"/>
                <w:szCs w:val="18"/>
              </w:rPr>
            </w:pPr>
            <w:r w:rsidRPr="00E92368">
              <w:rPr>
                <w:color w:val="auto"/>
                <w:sz w:val="18"/>
                <w:szCs w:val="18"/>
              </w:rPr>
              <w:t>12/</w:t>
            </w:r>
            <w:r w:rsidR="0006053E" w:rsidRPr="00E92368">
              <w:rPr>
                <w:color w:val="auto"/>
                <w:sz w:val="18"/>
                <w:szCs w:val="18"/>
              </w:rPr>
              <w:t>2017</w:t>
            </w:r>
          </w:p>
        </w:tc>
        <w:tc>
          <w:tcPr>
            <w:tcW w:w="1559" w:type="dxa"/>
            <w:vAlign w:val="center"/>
          </w:tcPr>
          <w:p w14:paraId="6E0C8210" w14:textId="77777777" w:rsidR="0006053E" w:rsidRPr="00E92368" w:rsidRDefault="0006053E" w:rsidP="00E92368">
            <w:pPr>
              <w:spacing w:line="240" w:lineRule="auto"/>
              <w:jc w:val="center"/>
              <w:rPr>
                <w:color w:val="auto"/>
                <w:sz w:val="18"/>
                <w:szCs w:val="18"/>
              </w:rPr>
            </w:pPr>
            <w:r w:rsidRPr="00E92368">
              <w:rPr>
                <w:color w:val="auto"/>
                <w:sz w:val="18"/>
                <w:szCs w:val="18"/>
              </w:rPr>
              <w:t>Tombouctou</w:t>
            </w:r>
          </w:p>
        </w:tc>
        <w:tc>
          <w:tcPr>
            <w:tcW w:w="2410" w:type="dxa"/>
            <w:vAlign w:val="center"/>
          </w:tcPr>
          <w:p w14:paraId="70E68005" w14:textId="77777777" w:rsidR="0006053E" w:rsidRPr="00E92368" w:rsidRDefault="0006053E" w:rsidP="00E92368">
            <w:pPr>
              <w:spacing w:line="240" w:lineRule="auto"/>
              <w:jc w:val="center"/>
              <w:rPr>
                <w:bCs/>
                <w:color w:val="auto"/>
                <w:sz w:val="18"/>
                <w:szCs w:val="18"/>
              </w:rPr>
            </w:pPr>
            <w:r w:rsidRPr="00E92368">
              <w:rPr>
                <w:bCs/>
                <w:color w:val="auto"/>
                <w:sz w:val="18"/>
                <w:szCs w:val="18"/>
              </w:rPr>
              <w:t>Management Systems International (MSI)</w:t>
            </w:r>
          </w:p>
          <w:p w14:paraId="55CA2259" w14:textId="77777777" w:rsidR="0006053E" w:rsidRPr="00E92368" w:rsidRDefault="0006053E" w:rsidP="00E92368">
            <w:pPr>
              <w:spacing w:line="240" w:lineRule="auto"/>
              <w:jc w:val="center"/>
              <w:rPr>
                <w:bCs/>
                <w:color w:val="auto"/>
                <w:sz w:val="18"/>
                <w:szCs w:val="18"/>
                <w:lang w:val="en-US"/>
              </w:rPr>
            </w:pPr>
            <w:r w:rsidRPr="00E92368">
              <w:rPr>
                <w:bCs/>
                <w:color w:val="auto"/>
                <w:sz w:val="18"/>
                <w:szCs w:val="18"/>
                <w:lang w:val="en-US"/>
              </w:rPr>
              <w:t xml:space="preserve">200 12th </w:t>
            </w:r>
            <w:proofErr w:type="gramStart"/>
            <w:r w:rsidRPr="00E92368">
              <w:rPr>
                <w:bCs/>
                <w:color w:val="auto"/>
                <w:sz w:val="18"/>
                <w:szCs w:val="18"/>
                <w:lang w:val="en-US"/>
              </w:rPr>
              <w:t>street</w:t>
            </w:r>
            <w:proofErr w:type="gramEnd"/>
            <w:r w:rsidRPr="00E92368">
              <w:rPr>
                <w:bCs/>
                <w:color w:val="auto"/>
                <w:sz w:val="18"/>
                <w:szCs w:val="18"/>
                <w:lang w:val="en-US"/>
              </w:rPr>
              <w:t xml:space="preserve"> South, Suite 1200 Arlington, VA 22202 USA</w:t>
            </w:r>
          </w:p>
        </w:tc>
        <w:tc>
          <w:tcPr>
            <w:tcW w:w="1276" w:type="dxa"/>
            <w:vAlign w:val="center"/>
          </w:tcPr>
          <w:p w14:paraId="469484C7" w14:textId="77777777" w:rsidR="0006053E" w:rsidRPr="00E92368" w:rsidRDefault="0006053E" w:rsidP="00E92368">
            <w:pPr>
              <w:spacing w:line="240" w:lineRule="auto"/>
              <w:jc w:val="center"/>
              <w:rPr>
                <w:color w:val="auto"/>
                <w:sz w:val="18"/>
                <w:szCs w:val="18"/>
              </w:rPr>
            </w:pPr>
            <w:r w:rsidRPr="00E92368">
              <w:rPr>
                <w:color w:val="auto"/>
                <w:sz w:val="18"/>
                <w:szCs w:val="18"/>
              </w:rPr>
              <w:t>Consultant</w:t>
            </w:r>
          </w:p>
        </w:tc>
        <w:tc>
          <w:tcPr>
            <w:tcW w:w="8982" w:type="dxa"/>
            <w:vAlign w:val="center"/>
          </w:tcPr>
          <w:p w14:paraId="4AB694F8" w14:textId="173DEF15" w:rsidR="0006053E" w:rsidRPr="00E92368" w:rsidRDefault="0039113C" w:rsidP="00E92368">
            <w:pPr>
              <w:pStyle w:val="normaltableau"/>
              <w:numPr>
                <w:ilvl w:val="0"/>
                <w:numId w:val="1"/>
              </w:numPr>
              <w:spacing w:before="0" w:after="0"/>
              <w:ind w:left="156" w:hanging="246"/>
              <w:rPr>
                <w:rFonts w:ascii="Arial" w:hAnsi="Arial" w:cs="Arial"/>
                <w:b/>
                <w:bCs/>
                <w:color w:val="595959"/>
                <w:sz w:val="18"/>
                <w:szCs w:val="18"/>
                <w:lang w:val="fr-FR" w:eastAsia="en-GB"/>
              </w:rPr>
            </w:pPr>
            <w:r w:rsidRPr="00E92368">
              <w:rPr>
                <w:rFonts w:ascii="Arial" w:hAnsi="Arial" w:cs="Arial"/>
                <w:b/>
                <w:bCs/>
                <w:color w:val="595959"/>
                <w:sz w:val="18"/>
                <w:szCs w:val="18"/>
                <w:lang w:val="fr-FR" w:eastAsia="en-GB"/>
              </w:rPr>
              <w:t xml:space="preserve">Consultant </w:t>
            </w:r>
            <w:r w:rsidR="00903E39" w:rsidRPr="00E92368">
              <w:rPr>
                <w:rFonts w:ascii="Arial" w:hAnsi="Arial" w:cs="Arial"/>
                <w:b/>
                <w:bCs/>
                <w:color w:val="595959"/>
                <w:sz w:val="18"/>
                <w:szCs w:val="18"/>
                <w:lang w:val="fr-FR" w:eastAsia="en-GB"/>
              </w:rPr>
              <w:t>E</w:t>
            </w:r>
            <w:r w:rsidR="0006053E" w:rsidRPr="00E92368">
              <w:rPr>
                <w:rFonts w:ascii="Arial" w:hAnsi="Arial" w:cs="Arial"/>
                <w:b/>
                <w:bCs/>
                <w:color w:val="595959"/>
                <w:sz w:val="18"/>
                <w:szCs w:val="18"/>
                <w:lang w:val="fr-FR" w:eastAsia="en-GB"/>
              </w:rPr>
              <w:t>valuation de la qualité des données de projets financés par l’USAID (Mercy Corps, Handicap International et Association Malienne pour la Survie au Sahel)</w:t>
            </w:r>
            <w:r w:rsidRPr="00E92368">
              <w:rPr>
                <w:rFonts w:ascii="Arial" w:hAnsi="Arial" w:cs="Arial"/>
                <w:b/>
                <w:bCs/>
                <w:color w:val="595959"/>
                <w:sz w:val="18"/>
                <w:szCs w:val="18"/>
                <w:lang w:val="fr-FR" w:eastAsia="en-GB"/>
              </w:rPr>
              <w:t> :</w:t>
            </w:r>
          </w:p>
          <w:p w14:paraId="597DBD4B"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Revue documentaire</w:t>
            </w:r>
          </w:p>
          <w:p w14:paraId="47D3BFDC"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Collecte des données (entretiens et interviews focus group)</w:t>
            </w:r>
          </w:p>
          <w:p w14:paraId="21743E0E"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Analyse de données quantitatives et qualitatives</w:t>
            </w:r>
          </w:p>
          <w:p w14:paraId="037D5E7B"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Rapportage</w:t>
            </w:r>
          </w:p>
        </w:tc>
      </w:tr>
      <w:tr w:rsidR="0006053E" w:rsidRPr="00E92368" w14:paraId="63541B58" w14:textId="77777777" w:rsidTr="00903E39">
        <w:trPr>
          <w:cantSplit/>
          <w:trHeight w:val="53"/>
          <w:jc w:val="center"/>
        </w:trPr>
        <w:tc>
          <w:tcPr>
            <w:tcW w:w="701" w:type="dxa"/>
            <w:vAlign w:val="center"/>
          </w:tcPr>
          <w:p w14:paraId="110802D3" w14:textId="77777777" w:rsidR="0006053E" w:rsidRPr="00E92368" w:rsidRDefault="00767B2C" w:rsidP="00E92368">
            <w:pPr>
              <w:pStyle w:val="normaltableau"/>
              <w:spacing w:before="0" w:after="0"/>
              <w:jc w:val="center"/>
              <w:rPr>
                <w:rFonts w:ascii="Arial" w:hAnsi="Arial" w:cs="Arial"/>
                <w:color w:val="000000" w:themeColor="text1"/>
                <w:sz w:val="18"/>
                <w:szCs w:val="18"/>
                <w:lang w:val="fr-FR"/>
              </w:rPr>
            </w:pPr>
            <w:r w:rsidRPr="00E92368">
              <w:rPr>
                <w:rFonts w:ascii="Arial" w:hAnsi="Arial" w:cs="Arial"/>
                <w:color w:val="000000" w:themeColor="text1"/>
                <w:sz w:val="18"/>
                <w:szCs w:val="18"/>
                <w:lang w:val="fr-FR"/>
              </w:rPr>
              <w:t>13</w:t>
            </w:r>
          </w:p>
        </w:tc>
        <w:tc>
          <w:tcPr>
            <w:tcW w:w="1276" w:type="dxa"/>
            <w:vAlign w:val="center"/>
          </w:tcPr>
          <w:p w14:paraId="7B612467" w14:textId="77777777" w:rsidR="00767B2C" w:rsidRPr="00E92368" w:rsidRDefault="00767B2C" w:rsidP="00E92368">
            <w:pPr>
              <w:widowControl w:val="0"/>
              <w:tabs>
                <w:tab w:val="left" w:pos="426"/>
                <w:tab w:val="left" w:pos="1985"/>
              </w:tabs>
              <w:spacing w:line="240" w:lineRule="auto"/>
              <w:jc w:val="center"/>
              <w:rPr>
                <w:bCs/>
                <w:color w:val="auto"/>
                <w:sz w:val="18"/>
                <w:szCs w:val="18"/>
              </w:rPr>
            </w:pPr>
            <w:r w:rsidRPr="00E92368">
              <w:rPr>
                <w:bCs/>
                <w:color w:val="auto"/>
                <w:sz w:val="18"/>
                <w:szCs w:val="18"/>
              </w:rPr>
              <w:t>07/</w:t>
            </w:r>
            <w:r w:rsidR="0006053E" w:rsidRPr="00E92368">
              <w:rPr>
                <w:bCs/>
                <w:color w:val="auto"/>
                <w:sz w:val="18"/>
                <w:szCs w:val="18"/>
              </w:rPr>
              <w:t>2017</w:t>
            </w:r>
            <w:r w:rsidRPr="00E92368">
              <w:rPr>
                <w:bCs/>
                <w:color w:val="auto"/>
                <w:sz w:val="18"/>
                <w:szCs w:val="18"/>
              </w:rPr>
              <w:t xml:space="preserve"> –</w:t>
            </w:r>
          </w:p>
          <w:p w14:paraId="58BE75C2" w14:textId="77777777" w:rsidR="0006053E" w:rsidRPr="00E92368" w:rsidRDefault="00767B2C" w:rsidP="00E92368">
            <w:pPr>
              <w:widowControl w:val="0"/>
              <w:tabs>
                <w:tab w:val="left" w:pos="426"/>
                <w:tab w:val="left" w:pos="1985"/>
              </w:tabs>
              <w:spacing w:line="240" w:lineRule="auto"/>
              <w:jc w:val="center"/>
              <w:rPr>
                <w:bCs/>
                <w:color w:val="auto"/>
                <w:sz w:val="18"/>
                <w:szCs w:val="18"/>
              </w:rPr>
            </w:pPr>
            <w:r w:rsidRPr="00E92368">
              <w:rPr>
                <w:bCs/>
                <w:color w:val="auto"/>
                <w:sz w:val="18"/>
                <w:szCs w:val="18"/>
              </w:rPr>
              <w:t>08/</w:t>
            </w:r>
            <w:r w:rsidR="0006053E" w:rsidRPr="00E92368">
              <w:rPr>
                <w:bCs/>
                <w:color w:val="auto"/>
                <w:sz w:val="18"/>
                <w:szCs w:val="18"/>
              </w:rPr>
              <w:t>2017</w:t>
            </w:r>
          </w:p>
        </w:tc>
        <w:tc>
          <w:tcPr>
            <w:tcW w:w="1559" w:type="dxa"/>
            <w:vAlign w:val="center"/>
          </w:tcPr>
          <w:p w14:paraId="1DB87483" w14:textId="77777777" w:rsidR="0006053E" w:rsidRPr="00E92368" w:rsidRDefault="0006053E" w:rsidP="00E92368">
            <w:pPr>
              <w:spacing w:line="240" w:lineRule="auto"/>
              <w:jc w:val="center"/>
              <w:rPr>
                <w:color w:val="auto"/>
                <w:sz w:val="18"/>
                <w:szCs w:val="18"/>
              </w:rPr>
            </w:pPr>
            <w:r w:rsidRPr="00E92368">
              <w:rPr>
                <w:color w:val="auto"/>
                <w:sz w:val="18"/>
                <w:szCs w:val="18"/>
              </w:rPr>
              <w:t>Tombouctou et Mopti (Mali)</w:t>
            </w:r>
          </w:p>
        </w:tc>
        <w:tc>
          <w:tcPr>
            <w:tcW w:w="2410" w:type="dxa"/>
            <w:vAlign w:val="center"/>
          </w:tcPr>
          <w:p w14:paraId="485A81AF" w14:textId="77777777" w:rsidR="0006053E" w:rsidRPr="00E92368" w:rsidRDefault="0006053E" w:rsidP="00E92368">
            <w:pPr>
              <w:spacing w:line="240" w:lineRule="auto"/>
              <w:jc w:val="center"/>
              <w:rPr>
                <w:bCs/>
                <w:color w:val="auto"/>
                <w:sz w:val="18"/>
                <w:szCs w:val="18"/>
                <w:lang w:val="fr-CA"/>
              </w:rPr>
            </w:pPr>
            <w:r w:rsidRPr="00E92368">
              <w:rPr>
                <w:bCs/>
                <w:color w:val="auto"/>
                <w:sz w:val="18"/>
                <w:szCs w:val="18"/>
                <w:lang w:val="fr-CA"/>
              </w:rPr>
              <w:t>Groupe Banque Mondiale Mali</w:t>
            </w:r>
          </w:p>
          <w:p w14:paraId="532DE3F9" w14:textId="77777777" w:rsidR="0006053E" w:rsidRPr="00E92368" w:rsidRDefault="0006053E" w:rsidP="00E92368">
            <w:pPr>
              <w:spacing w:line="240" w:lineRule="auto"/>
              <w:jc w:val="center"/>
              <w:rPr>
                <w:bCs/>
                <w:color w:val="auto"/>
                <w:sz w:val="18"/>
                <w:szCs w:val="18"/>
                <w:lang w:val="fr-CA"/>
              </w:rPr>
            </w:pPr>
            <w:r w:rsidRPr="00E92368">
              <w:rPr>
                <w:bCs/>
                <w:color w:val="auto"/>
                <w:sz w:val="18"/>
                <w:szCs w:val="18"/>
                <w:lang w:val="fr-CA"/>
              </w:rPr>
              <w:t>Tel : + 223 20 70 22 37</w:t>
            </w:r>
          </w:p>
        </w:tc>
        <w:tc>
          <w:tcPr>
            <w:tcW w:w="1276" w:type="dxa"/>
            <w:vAlign w:val="center"/>
          </w:tcPr>
          <w:p w14:paraId="0BA649C0" w14:textId="77777777" w:rsidR="0006053E" w:rsidRPr="00E92368" w:rsidRDefault="0006053E" w:rsidP="00E92368">
            <w:pPr>
              <w:spacing w:line="240" w:lineRule="auto"/>
              <w:jc w:val="center"/>
              <w:rPr>
                <w:color w:val="auto"/>
                <w:sz w:val="18"/>
                <w:szCs w:val="18"/>
              </w:rPr>
            </w:pPr>
            <w:r w:rsidRPr="00E92368">
              <w:rPr>
                <w:color w:val="auto"/>
                <w:sz w:val="18"/>
                <w:szCs w:val="18"/>
              </w:rPr>
              <w:t>Consultant</w:t>
            </w:r>
          </w:p>
          <w:p w14:paraId="228FB9A6" w14:textId="5D13AA02" w:rsidR="0039113C" w:rsidRPr="00E92368" w:rsidRDefault="00815B6A" w:rsidP="00E92368">
            <w:pPr>
              <w:spacing w:line="240" w:lineRule="auto"/>
              <w:jc w:val="center"/>
              <w:rPr>
                <w:color w:val="auto"/>
                <w:sz w:val="18"/>
                <w:szCs w:val="18"/>
              </w:rPr>
            </w:pPr>
            <w:r w:rsidRPr="00E92368">
              <w:rPr>
                <w:color w:val="auto"/>
                <w:sz w:val="18"/>
                <w:szCs w:val="18"/>
              </w:rPr>
              <w:t>National</w:t>
            </w:r>
          </w:p>
        </w:tc>
        <w:tc>
          <w:tcPr>
            <w:tcW w:w="8982" w:type="dxa"/>
            <w:vAlign w:val="center"/>
          </w:tcPr>
          <w:p w14:paraId="7ED1E83F" w14:textId="1CD5D271" w:rsidR="0006053E" w:rsidRPr="00E92368" w:rsidRDefault="0006053E" w:rsidP="00E92368">
            <w:pPr>
              <w:pStyle w:val="normaltableau"/>
              <w:numPr>
                <w:ilvl w:val="0"/>
                <w:numId w:val="1"/>
              </w:numPr>
              <w:spacing w:before="0" w:after="0"/>
              <w:ind w:left="156" w:hanging="246"/>
              <w:rPr>
                <w:rFonts w:ascii="Arial" w:hAnsi="Arial" w:cs="Arial"/>
                <w:b/>
                <w:bCs/>
                <w:color w:val="595959"/>
                <w:sz w:val="18"/>
                <w:szCs w:val="18"/>
                <w:lang w:val="fr-FR" w:eastAsia="en-GB"/>
              </w:rPr>
            </w:pPr>
            <w:r w:rsidRPr="00E92368">
              <w:rPr>
                <w:rFonts w:ascii="Arial" w:hAnsi="Arial" w:cs="Arial"/>
                <w:b/>
                <w:bCs/>
                <w:color w:val="595959"/>
                <w:sz w:val="18"/>
                <w:szCs w:val="18"/>
                <w:lang w:val="fr-FR" w:eastAsia="en-GB"/>
              </w:rPr>
              <w:t>Evaluation ex-post du projet d'appui aux initiatives de base dans la lutte contre la faim et la pauvreté (PAIB) Mali</w:t>
            </w:r>
            <w:r w:rsidR="0039113C" w:rsidRPr="00E92368">
              <w:rPr>
                <w:rFonts w:ascii="Arial" w:hAnsi="Arial" w:cs="Arial"/>
                <w:b/>
                <w:bCs/>
                <w:color w:val="595959"/>
                <w:sz w:val="18"/>
                <w:szCs w:val="18"/>
                <w:lang w:val="fr-FR" w:eastAsia="en-GB"/>
              </w:rPr>
              <w:t xml:space="preserve"> : </w:t>
            </w:r>
          </w:p>
          <w:p w14:paraId="55C7BC03"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Revue documentaire</w:t>
            </w:r>
          </w:p>
          <w:p w14:paraId="6A849422"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Collecte des données (entretiens et interviews focus group)</w:t>
            </w:r>
          </w:p>
          <w:p w14:paraId="7B33BC68"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Analyse de données quantitatives et qualitatives</w:t>
            </w:r>
          </w:p>
          <w:p w14:paraId="0ACFDCBE"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Rapportage</w:t>
            </w:r>
          </w:p>
        </w:tc>
      </w:tr>
      <w:tr w:rsidR="0006053E" w:rsidRPr="00E92368" w14:paraId="6FB1A40F" w14:textId="77777777" w:rsidTr="00903E39">
        <w:trPr>
          <w:cantSplit/>
          <w:trHeight w:val="53"/>
          <w:jc w:val="center"/>
        </w:trPr>
        <w:tc>
          <w:tcPr>
            <w:tcW w:w="701" w:type="dxa"/>
            <w:vAlign w:val="center"/>
          </w:tcPr>
          <w:p w14:paraId="2CA9F342" w14:textId="77777777" w:rsidR="0006053E" w:rsidRPr="00E92368" w:rsidRDefault="00767B2C" w:rsidP="00E92368">
            <w:pPr>
              <w:pStyle w:val="normaltableau"/>
              <w:spacing w:before="0" w:after="0"/>
              <w:jc w:val="center"/>
              <w:rPr>
                <w:rFonts w:ascii="Arial" w:hAnsi="Arial" w:cs="Arial"/>
                <w:color w:val="000000" w:themeColor="text1"/>
                <w:sz w:val="18"/>
                <w:szCs w:val="18"/>
                <w:lang w:val="fr-FR"/>
              </w:rPr>
            </w:pPr>
            <w:r w:rsidRPr="00E92368">
              <w:rPr>
                <w:rFonts w:ascii="Arial" w:hAnsi="Arial" w:cs="Arial"/>
                <w:color w:val="000000" w:themeColor="text1"/>
                <w:sz w:val="18"/>
                <w:szCs w:val="18"/>
                <w:lang w:val="fr-FR"/>
              </w:rPr>
              <w:lastRenderedPageBreak/>
              <w:t>12</w:t>
            </w:r>
          </w:p>
        </w:tc>
        <w:tc>
          <w:tcPr>
            <w:tcW w:w="1276" w:type="dxa"/>
            <w:vAlign w:val="center"/>
          </w:tcPr>
          <w:p w14:paraId="0EE60139" w14:textId="77777777" w:rsidR="00767B2C" w:rsidRPr="00E92368" w:rsidRDefault="00767B2C" w:rsidP="00E92368">
            <w:pPr>
              <w:widowControl w:val="0"/>
              <w:tabs>
                <w:tab w:val="left" w:pos="426"/>
                <w:tab w:val="left" w:pos="1985"/>
              </w:tabs>
              <w:spacing w:line="240" w:lineRule="auto"/>
              <w:jc w:val="center"/>
              <w:rPr>
                <w:bCs/>
                <w:color w:val="auto"/>
                <w:sz w:val="18"/>
                <w:szCs w:val="18"/>
              </w:rPr>
            </w:pPr>
            <w:r w:rsidRPr="00E92368">
              <w:rPr>
                <w:bCs/>
                <w:color w:val="auto"/>
                <w:sz w:val="18"/>
                <w:szCs w:val="18"/>
              </w:rPr>
              <w:t xml:space="preserve"> 05/</w:t>
            </w:r>
            <w:r w:rsidR="0006053E" w:rsidRPr="00E92368">
              <w:rPr>
                <w:bCs/>
                <w:color w:val="auto"/>
                <w:sz w:val="18"/>
                <w:szCs w:val="18"/>
              </w:rPr>
              <w:t>2017</w:t>
            </w:r>
            <w:r w:rsidRPr="00E92368">
              <w:rPr>
                <w:bCs/>
                <w:color w:val="auto"/>
                <w:sz w:val="18"/>
                <w:szCs w:val="18"/>
              </w:rPr>
              <w:t xml:space="preserve"> –</w:t>
            </w:r>
          </w:p>
          <w:p w14:paraId="28C99DCF" w14:textId="77777777" w:rsidR="0006053E" w:rsidRPr="00E92368" w:rsidRDefault="00767B2C" w:rsidP="00E92368">
            <w:pPr>
              <w:widowControl w:val="0"/>
              <w:tabs>
                <w:tab w:val="left" w:pos="426"/>
                <w:tab w:val="left" w:pos="1985"/>
              </w:tabs>
              <w:spacing w:line="240" w:lineRule="auto"/>
              <w:jc w:val="center"/>
              <w:rPr>
                <w:bCs/>
                <w:color w:val="auto"/>
                <w:sz w:val="18"/>
                <w:szCs w:val="18"/>
              </w:rPr>
            </w:pPr>
            <w:r w:rsidRPr="00E92368">
              <w:rPr>
                <w:bCs/>
                <w:color w:val="auto"/>
                <w:sz w:val="18"/>
                <w:szCs w:val="18"/>
              </w:rPr>
              <w:t>06/</w:t>
            </w:r>
            <w:r w:rsidR="0006053E" w:rsidRPr="00E92368">
              <w:rPr>
                <w:bCs/>
                <w:color w:val="auto"/>
                <w:sz w:val="18"/>
                <w:szCs w:val="18"/>
              </w:rPr>
              <w:t>2017</w:t>
            </w:r>
          </w:p>
        </w:tc>
        <w:tc>
          <w:tcPr>
            <w:tcW w:w="1559" w:type="dxa"/>
            <w:vAlign w:val="center"/>
          </w:tcPr>
          <w:p w14:paraId="59B7C738" w14:textId="77777777" w:rsidR="0006053E" w:rsidRPr="00E92368" w:rsidRDefault="0006053E" w:rsidP="00E92368">
            <w:pPr>
              <w:spacing w:line="240" w:lineRule="auto"/>
              <w:jc w:val="center"/>
              <w:rPr>
                <w:color w:val="auto"/>
                <w:sz w:val="18"/>
                <w:szCs w:val="18"/>
              </w:rPr>
            </w:pPr>
            <w:r w:rsidRPr="00E92368">
              <w:rPr>
                <w:color w:val="auto"/>
                <w:sz w:val="18"/>
                <w:szCs w:val="18"/>
              </w:rPr>
              <w:t>Bamako (Mali)</w:t>
            </w:r>
          </w:p>
        </w:tc>
        <w:tc>
          <w:tcPr>
            <w:tcW w:w="2410" w:type="dxa"/>
            <w:vAlign w:val="center"/>
          </w:tcPr>
          <w:p w14:paraId="7A6291F2" w14:textId="77777777" w:rsidR="0006053E" w:rsidRPr="00E92368" w:rsidRDefault="0006053E" w:rsidP="00E92368">
            <w:pPr>
              <w:spacing w:line="240" w:lineRule="auto"/>
              <w:jc w:val="center"/>
              <w:rPr>
                <w:color w:val="auto"/>
                <w:sz w:val="18"/>
                <w:szCs w:val="18"/>
                <w:lang w:val="fr-CA"/>
              </w:rPr>
            </w:pPr>
            <w:r w:rsidRPr="00E92368">
              <w:rPr>
                <w:color w:val="auto"/>
                <w:sz w:val="18"/>
                <w:szCs w:val="18"/>
                <w:lang w:val="fr-CA"/>
              </w:rPr>
              <w:t>Groupe Banque Mondiale Mali</w:t>
            </w:r>
          </w:p>
          <w:p w14:paraId="3285F29E" w14:textId="77777777" w:rsidR="0006053E" w:rsidRPr="00E92368" w:rsidRDefault="0006053E" w:rsidP="00E92368">
            <w:pPr>
              <w:spacing w:line="240" w:lineRule="auto"/>
              <w:jc w:val="center"/>
              <w:rPr>
                <w:color w:val="auto"/>
                <w:sz w:val="18"/>
                <w:szCs w:val="18"/>
                <w:lang w:val="fr-CA"/>
              </w:rPr>
            </w:pPr>
            <w:r w:rsidRPr="00E92368">
              <w:rPr>
                <w:color w:val="auto"/>
                <w:sz w:val="18"/>
                <w:szCs w:val="18"/>
                <w:lang w:val="fr-CA"/>
              </w:rPr>
              <w:t>Tel : + 223 20 70 22 37</w:t>
            </w:r>
          </w:p>
        </w:tc>
        <w:tc>
          <w:tcPr>
            <w:tcW w:w="1276" w:type="dxa"/>
            <w:vAlign w:val="center"/>
          </w:tcPr>
          <w:p w14:paraId="09416431" w14:textId="77777777" w:rsidR="0006053E" w:rsidRPr="00E92368" w:rsidRDefault="0006053E" w:rsidP="00E92368">
            <w:pPr>
              <w:spacing w:line="240" w:lineRule="auto"/>
              <w:jc w:val="center"/>
              <w:rPr>
                <w:color w:val="auto"/>
                <w:sz w:val="18"/>
                <w:szCs w:val="18"/>
              </w:rPr>
            </w:pPr>
            <w:r w:rsidRPr="00E92368">
              <w:rPr>
                <w:color w:val="auto"/>
                <w:sz w:val="18"/>
                <w:szCs w:val="18"/>
              </w:rPr>
              <w:t>Consultant</w:t>
            </w:r>
          </w:p>
          <w:p w14:paraId="57B95B0F" w14:textId="5403B761" w:rsidR="0039113C" w:rsidRPr="00E92368" w:rsidRDefault="00815B6A" w:rsidP="00E92368">
            <w:pPr>
              <w:spacing w:line="240" w:lineRule="auto"/>
              <w:jc w:val="center"/>
              <w:rPr>
                <w:color w:val="auto"/>
                <w:sz w:val="18"/>
                <w:szCs w:val="18"/>
              </w:rPr>
            </w:pPr>
            <w:r w:rsidRPr="00E92368">
              <w:rPr>
                <w:color w:val="auto"/>
                <w:sz w:val="18"/>
                <w:szCs w:val="18"/>
              </w:rPr>
              <w:t>National</w:t>
            </w:r>
          </w:p>
        </w:tc>
        <w:tc>
          <w:tcPr>
            <w:tcW w:w="8982" w:type="dxa"/>
            <w:vAlign w:val="center"/>
          </w:tcPr>
          <w:p w14:paraId="7CE7291C" w14:textId="2549B7A8" w:rsidR="0006053E" w:rsidRPr="00E92368" w:rsidRDefault="0039113C" w:rsidP="00E92368">
            <w:pPr>
              <w:pStyle w:val="normaltableau"/>
              <w:numPr>
                <w:ilvl w:val="0"/>
                <w:numId w:val="1"/>
              </w:numPr>
              <w:spacing w:before="0" w:after="0"/>
              <w:ind w:left="156" w:hanging="246"/>
              <w:rPr>
                <w:rFonts w:ascii="Arial" w:hAnsi="Arial" w:cs="Arial"/>
                <w:color w:val="595959"/>
                <w:sz w:val="18"/>
                <w:szCs w:val="18"/>
                <w:lang w:val="fr-FR" w:eastAsia="en-GB"/>
              </w:rPr>
            </w:pPr>
            <w:r w:rsidRPr="00E92368">
              <w:rPr>
                <w:rFonts w:ascii="Arial" w:hAnsi="Arial" w:cs="Arial"/>
                <w:b/>
                <w:bCs/>
                <w:color w:val="595959"/>
                <w:sz w:val="18"/>
                <w:szCs w:val="18"/>
                <w:lang w:val="fr-FR" w:eastAsia="en-GB"/>
              </w:rPr>
              <w:t xml:space="preserve">Consultant </w:t>
            </w:r>
            <w:r w:rsidR="0006053E" w:rsidRPr="00E92368">
              <w:rPr>
                <w:rFonts w:ascii="Arial" w:hAnsi="Arial" w:cs="Arial"/>
                <w:b/>
                <w:bCs/>
                <w:color w:val="595959"/>
                <w:sz w:val="18"/>
                <w:szCs w:val="18"/>
                <w:lang w:val="fr-FR" w:eastAsia="en-GB"/>
              </w:rPr>
              <w:t>Evaluation ex-post du Projet d’Appui aux Communautés Rurale (PACR)</w:t>
            </w:r>
            <w:r w:rsidRPr="00E92368">
              <w:rPr>
                <w:rFonts w:ascii="Arial" w:hAnsi="Arial" w:cs="Arial"/>
                <w:color w:val="595959"/>
                <w:sz w:val="18"/>
                <w:szCs w:val="18"/>
                <w:lang w:val="fr-FR" w:eastAsia="en-GB"/>
              </w:rPr>
              <w:t xml:space="preserve"> : </w:t>
            </w:r>
            <w:r w:rsidR="0006053E" w:rsidRPr="00E92368">
              <w:rPr>
                <w:rFonts w:ascii="Arial" w:hAnsi="Arial" w:cs="Arial"/>
                <w:color w:val="595959"/>
                <w:sz w:val="18"/>
                <w:szCs w:val="18"/>
                <w:lang w:val="fr-FR" w:eastAsia="en-GB"/>
              </w:rPr>
              <w:t xml:space="preserve"> Ce financement acquis auprès de l’IDA a comme objectif de développement la réduction de la pauvreté et l’amélioration des conditions de vie des populations en zones rurales, à travers un renforcement des capacités des communautés et de leurs services d’appui ainsi que le financement, au niveau local, d’investissements à caractère économique, social et environnemental, générateurs de revenus et créateurs de bien-être. </w:t>
            </w:r>
          </w:p>
          <w:p w14:paraId="05D6E872" w14:textId="3B8F6F05" w:rsidR="00903E39" w:rsidRPr="00E92368" w:rsidRDefault="00903E39"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Revue documentaire</w:t>
            </w:r>
          </w:p>
          <w:p w14:paraId="4B210F22" w14:textId="1D5FF8C2"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Collecte des données (entretiens et interviews focus group)</w:t>
            </w:r>
          </w:p>
          <w:p w14:paraId="4E4E5DD9"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Analyse de données quantitatives et qualitatives</w:t>
            </w:r>
          </w:p>
          <w:p w14:paraId="2F732726"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Rapportage</w:t>
            </w:r>
          </w:p>
        </w:tc>
      </w:tr>
      <w:tr w:rsidR="0006053E" w:rsidRPr="00E66EC2" w14:paraId="1416BCBD" w14:textId="77777777" w:rsidTr="00903E39">
        <w:trPr>
          <w:cantSplit/>
          <w:trHeight w:val="53"/>
          <w:jc w:val="center"/>
        </w:trPr>
        <w:tc>
          <w:tcPr>
            <w:tcW w:w="701" w:type="dxa"/>
            <w:vAlign w:val="center"/>
          </w:tcPr>
          <w:p w14:paraId="0CEFC9B1" w14:textId="77777777" w:rsidR="0006053E" w:rsidRPr="00E92368" w:rsidRDefault="00767B2C" w:rsidP="00E92368">
            <w:pPr>
              <w:pStyle w:val="normaltableau"/>
              <w:spacing w:before="0" w:after="0"/>
              <w:jc w:val="center"/>
              <w:rPr>
                <w:rFonts w:ascii="Arial" w:hAnsi="Arial" w:cs="Arial"/>
                <w:color w:val="000000" w:themeColor="text1"/>
                <w:sz w:val="18"/>
                <w:szCs w:val="18"/>
                <w:lang w:val="fr-FR"/>
              </w:rPr>
            </w:pPr>
            <w:r w:rsidRPr="00E92368">
              <w:rPr>
                <w:rFonts w:ascii="Arial" w:hAnsi="Arial" w:cs="Arial"/>
                <w:color w:val="000000" w:themeColor="text1"/>
                <w:sz w:val="18"/>
                <w:szCs w:val="18"/>
                <w:lang w:val="fr-FR"/>
              </w:rPr>
              <w:t>11</w:t>
            </w:r>
          </w:p>
        </w:tc>
        <w:tc>
          <w:tcPr>
            <w:tcW w:w="1276" w:type="dxa"/>
            <w:vAlign w:val="center"/>
          </w:tcPr>
          <w:p w14:paraId="661930B0" w14:textId="77777777" w:rsidR="00767B2C" w:rsidRPr="00E92368" w:rsidRDefault="00767B2C" w:rsidP="00E92368">
            <w:pPr>
              <w:widowControl w:val="0"/>
              <w:tabs>
                <w:tab w:val="left" w:pos="426"/>
                <w:tab w:val="left" w:pos="1985"/>
              </w:tabs>
              <w:spacing w:line="240" w:lineRule="auto"/>
              <w:jc w:val="center"/>
              <w:rPr>
                <w:bCs/>
                <w:color w:val="auto"/>
                <w:sz w:val="18"/>
                <w:szCs w:val="18"/>
                <w:lang w:val="en-US"/>
              </w:rPr>
            </w:pPr>
            <w:r w:rsidRPr="00E92368">
              <w:rPr>
                <w:bCs/>
                <w:color w:val="auto"/>
                <w:sz w:val="18"/>
                <w:szCs w:val="18"/>
                <w:lang w:val="en-US"/>
              </w:rPr>
              <w:t>08/</w:t>
            </w:r>
            <w:r w:rsidR="0006053E" w:rsidRPr="00E92368">
              <w:rPr>
                <w:bCs/>
                <w:color w:val="auto"/>
                <w:sz w:val="18"/>
                <w:szCs w:val="18"/>
                <w:lang w:val="en-US"/>
              </w:rPr>
              <w:t>2015</w:t>
            </w:r>
            <w:r w:rsidRPr="00E92368">
              <w:rPr>
                <w:bCs/>
                <w:color w:val="auto"/>
                <w:sz w:val="18"/>
                <w:szCs w:val="18"/>
                <w:lang w:val="en-US"/>
              </w:rPr>
              <w:t xml:space="preserve"> –</w:t>
            </w:r>
          </w:p>
          <w:p w14:paraId="6F6DC247" w14:textId="77777777" w:rsidR="0006053E" w:rsidRPr="00E92368" w:rsidRDefault="00767B2C" w:rsidP="00E92368">
            <w:pPr>
              <w:widowControl w:val="0"/>
              <w:tabs>
                <w:tab w:val="left" w:pos="426"/>
                <w:tab w:val="left" w:pos="1985"/>
              </w:tabs>
              <w:spacing w:line="240" w:lineRule="auto"/>
              <w:jc w:val="center"/>
              <w:rPr>
                <w:color w:val="auto"/>
                <w:sz w:val="18"/>
                <w:szCs w:val="18"/>
              </w:rPr>
            </w:pPr>
            <w:r w:rsidRPr="00E92368">
              <w:rPr>
                <w:color w:val="auto"/>
                <w:sz w:val="18"/>
                <w:szCs w:val="18"/>
              </w:rPr>
              <w:t>12/</w:t>
            </w:r>
            <w:r w:rsidR="0006053E" w:rsidRPr="00E92368">
              <w:rPr>
                <w:color w:val="auto"/>
                <w:sz w:val="18"/>
                <w:szCs w:val="18"/>
              </w:rPr>
              <w:t>2015</w:t>
            </w:r>
          </w:p>
        </w:tc>
        <w:tc>
          <w:tcPr>
            <w:tcW w:w="1559" w:type="dxa"/>
            <w:vAlign w:val="center"/>
          </w:tcPr>
          <w:p w14:paraId="60C2FEAC" w14:textId="77777777" w:rsidR="0006053E" w:rsidRPr="00E92368" w:rsidRDefault="0006053E" w:rsidP="00E92368">
            <w:pPr>
              <w:spacing w:line="240" w:lineRule="auto"/>
              <w:jc w:val="center"/>
              <w:rPr>
                <w:color w:val="auto"/>
                <w:sz w:val="18"/>
                <w:szCs w:val="18"/>
              </w:rPr>
            </w:pPr>
            <w:r w:rsidRPr="00E92368">
              <w:rPr>
                <w:color w:val="auto"/>
                <w:sz w:val="18"/>
                <w:szCs w:val="18"/>
              </w:rPr>
              <w:t>Bamako (Mali)</w:t>
            </w:r>
          </w:p>
        </w:tc>
        <w:tc>
          <w:tcPr>
            <w:tcW w:w="2410" w:type="dxa"/>
            <w:vAlign w:val="center"/>
          </w:tcPr>
          <w:p w14:paraId="33B10771" w14:textId="77777777" w:rsidR="0006053E" w:rsidRPr="00E92368" w:rsidRDefault="0006053E" w:rsidP="00E92368">
            <w:pPr>
              <w:spacing w:line="240" w:lineRule="auto"/>
              <w:jc w:val="center"/>
              <w:rPr>
                <w:color w:val="auto"/>
                <w:sz w:val="18"/>
                <w:szCs w:val="18"/>
                <w:lang w:val="en-US"/>
              </w:rPr>
            </w:pPr>
            <w:r w:rsidRPr="00E92368">
              <w:rPr>
                <w:color w:val="auto"/>
                <w:sz w:val="18"/>
                <w:szCs w:val="18"/>
                <w:lang w:val="en-US"/>
              </w:rPr>
              <w:t>World Agroforestry Center</w:t>
            </w:r>
            <w:r w:rsidRPr="00E92368">
              <w:rPr>
                <w:color w:val="auto"/>
                <w:sz w:val="18"/>
                <w:szCs w:val="18"/>
                <w:shd w:val="clear" w:color="auto" w:fill="FFFFFF"/>
                <w:lang w:val="en-US"/>
              </w:rPr>
              <w:t xml:space="preserve"> </w:t>
            </w:r>
            <w:r w:rsidRPr="00E92368">
              <w:rPr>
                <w:color w:val="auto"/>
                <w:sz w:val="18"/>
                <w:szCs w:val="18"/>
                <w:lang w:val="en-US"/>
              </w:rPr>
              <w:t>Mali</w:t>
            </w:r>
          </w:p>
          <w:p w14:paraId="297756AA" w14:textId="77777777" w:rsidR="0006053E" w:rsidRPr="00E92368" w:rsidRDefault="0006053E" w:rsidP="00E92368">
            <w:pPr>
              <w:spacing w:line="240" w:lineRule="auto"/>
              <w:jc w:val="center"/>
              <w:rPr>
                <w:color w:val="auto"/>
                <w:sz w:val="18"/>
                <w:szCs w:val="18"/>
                <w:lang w:val="en-US"/>
              </w:rPr>
            </w:pPr>
            <w:r w:rsidRPr="00E92368">
              <w:rPr>
                <w:color w:val="auto"/>
                <w:sz w:val="18"/>
                <w:szCs w:val="18"/>
              </w:rPr>
              <w:t>Tel: +223 2070 9220</w:t>
            </w:r>
            <w:r w:rsidRPr="00E92368">
              <w:rPr>
                <w:color w:val="auto"/>
                <w:sz w:val="18"/>
                <w:szCs w:val="18"/>
              </w:rPr>
              <w:br/>
              <w:t>Email: </w:t>
            </w:r>
            <w:hyperlink r:id="rId11" w:history="1">
              <w:r w:rsidRPr="00E92368">
                <w:rPr>
                  <w:color w:val="auto"/>
                  <w:sz w:val="18"/>
                  <w:szCs w:val="18"/>
                </w:rPr>
                <w:t>icraf-wca@cgiar.org</w:t>
              </w:r>
            </w:hyperlink>
          </w:p>
        </w:tc>
        <w:tc>
          <w:tcPr>
            <w:tcW w:w="1276" w:type="dxa"/>
            <w:vAlign w:val="center"/>
          </w:tcPr>
          <w:p w14:paraId="23484048" w14:textId="77777777" w:rsidR="0006053E" w:rsidRPr="00E92368" w:rsidRDefault="0006053E" w:rsidP="00E92368">
            <w:pPr>
              <w:spacing w:line="240" w:lineRule="auto"/>
              <w:jc w:val="center"/>
              <w:rPr>
                <w:color w:val="auto"/>
                <w:sz w:val="18"/>
                <w:szCs w:val="18"/>
              </w:rPr>
            </w:pPr>
            <w:r w:rsidRPr="00E92368">
              <w:rPr>
                <w:color w:val="auto"/>
                <w:sz w:val="18"/>
                <w:szCs w:val="18"/>
              </w:rPr>
              <w:t>Consultant</w:t>
            </w:r>
          </w:p>
          <w:p w14:paraId="62447EB7" w14:textId="424D3BDA" w:rsidR="0039113C" w:rsidRPr="00E92368" w:rsidRDefault="00815B6A" w:rsidP="00E92368">
            <w:pPr>
              <w:spacing w:line="240" w:lineRule="auto"/>
              <w:jc w:val="center"/>
              <w:rPr>
                <w:color w:val="auto"/>
                <w:sz w:val="18"/>
                <w:szCs w:val="18"/>
              </w:rPr>
            </w:pPr>
            <w:r w:rsidRPr="00E92368">
              <w:rPr>
                <w:color w:val="auto"/>
                <w:sz w:val="18"/>
                <w:szCs w:val="18"/>
              </w:rPr>
              <w:t>Principal</w:t>
            </w:r>
          </w:p>
        </w:tc>
        <w:tc>
          <w:tcPr>
            <w:tcW w:w="8982" w:type="dxa"/>
            <w:vAlign w:val="center"/>
          </w:tcPr>
          <w:p w14:paraId="78BE0CD7" w14:textId="3F2BB94F" w:rsidR="0006053E" w:rsidRPr="00E92368" w:rsidRDefault="0039113C" w:rsidP="00E92368">
            <w:pPr>
              <w:pStyle w:val="normaltableau"/>
              <w:numPr>
                <w:ilvl w:val="0"/>
                <w:numId w:val="1"/>
              </w:numPr>
              <w:spacing w:before="0" w:after="0"/>
              <w:ind w:left="156" w:hanging="246"/>
              <w:rPr>
                <w:rFonts w:ascii="Arial" w:hAnsi="Arial" w:cs="Arial"/>
                <w:b/>
                <w:bCs/>
                <w:color w:val="595959"/>
                <w:sz w:val="18"/>
                <w:szCs w:val="18"/>
                <w:lang w:val="en-US" w:eastAsia="en-GB"/>
              </w:rPr>
            </w:pPr>
            <w:proofErr w:type="gramStart"/>
            <w:r w:rsidRPr="00E92368">
              <w:rPr>
                <w:rFonts w:ascii="Arial" w:hAnsi="Arial" w:cs="Arial"/>
                <w:b/>
                <w:bCs/>
                <w:color w:val="595959"/>
                <w:sz w:val="18"/>
                <w:szCs w:val="18"/>
                <w:lang w:val="en-US" w:eastAsia="en-GB"/>
              </w:rPr>
              <w:t>Consultant</w:t>
            </w:r>
            <w:proofErr w:type="gramEnd"/>
            <w:r w:rsidRPr="00E92368">
              <w:rPr>
                <w:rFonts w:ascii="Arial" w:hAnsi="Arial" w:cs="Arial"/>
                <w:b/>
                <w:bCs/>
                <w:color w:val="595959"/>
                <w:sz w:val="18"/>
                <w:szCs w:val="18"/>
                <w:lang w:val="en-US" w:eastAsia="en-GB"/>
              </w:rPr>
              <w:t xml:space="preserve"> pour etude </w:t>
            </w:r>
            <w:r w:rsidR="0006053E" w:rsidRPr="00E92368">
              <w:rPr>
                <w:rFonts w:ascii="Arial" w:hAnsi="Arial" w:cs="Arial"/>
                <w:b/>
                <w:bCs/>
                <w:color w:val="595959"/>
                <w:sz w:val="18"/>
                <w:szCs w:val="18"/>
                <w:lang w:val="en-US" w:eastAsia="en-GB"/>
              </w:rPr>
              <w:t>Gender equity in decision making, access to and control over labor and extension services – World Agroforestry Center (ICRAF) Mali</w:t>
            </w:r>
            <w:r w:rsidRPr="00E92368">
              <w:rPr>
                <w:rFonts w:ascii="Arial" w:hAnsi="Arial" w:cs="Arial"/>
                <w:b/>
                <w:bCs/>
                <w:color w:val="595959"/>
                <w:sz w:val="18"/>
                <w:szCs w:val="18"/>
                <w:lang w:val="en-US" w:eastAsia="en-GB"/>
              </w:rPr>
              <w:t xml:space="preserve">: </w:t>
            </w:r>
            <w:r w:rsidR="0006053E" w:rsidRPr="00E92368">
              <w:rPr>
                <w:rFonts w:ascii="Arial" w:hAnsi="Arial" w:cs="Arial"/>
                <w:b/>
                <w:bCs/>
                <w:color w:val="595959"/>
                <w:sz w:val="18"/>
                <w:szCs w:val="18"/>
                <w:lang w:val="en-US" w:eastAsia="en-GB"/>
              </w:rPr>
              <w:t xml:space="preserve"> </w:t>
            </w:r>
          </w:p>
          <w:p w14:paraId="2DFF968F"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Conception des questionnaires</w:t>
            </w:r>
          </w:p>
          <w:p w14:paraId="413FA891"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Formation des enquêteurs</w:t>
            </w:r>
          </w:p>
          <w:p w14:paraId="42329A7E"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Supervision de la collecte des données quantitatives</w:t>
            </w:r>
          </w:p>
          <w:p w14:paraId="2A5DA91E"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Collecte des données (entretiens et interviews focus group)</w:t>
            </w:r>
          </w:p>
          <w:p w14:paraId="662DB977"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Conception formulaire de saisie des données</w:t>
            </w:r>
          </w:p>
          <w:p w14:paraId="0330F4B5" w14:textId="77777777" w:rsidR="0006053E" w:rsidRPr="00E92368"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Analyse de données quantitatives et qualitatives</w:t>
            </w:r>
          </w:p>
          <w:p w14:paraId="08287B81" w14:textId="77777777" w:rsidR="0006053E" w:rsidRPr="00E66EC2" w:rsidRDefault="0006053E" w:rsidP="00E92368">
            <w:pPr>
              <w:pStyle w:val="normaltableau"/>
              <w:spacing w:before="0" w:after="0"/>
              <w:ind w:left="156"/>
              <w:rPr>
                <w:rFonts w:ascii="Arial" w:hAnsi="Arial" w:cs="Arial"/>
                <w:color w:val="595959"/>
                <w:sz w:val="18"/>
                <w:szCs w:val="18"/>
                <w:lang w:val="fr-FR" w:eastAsia="en-GB"/>
              </w:rPr>
            </w:pPr>
            <w:r w:rsidRPr="00E92368">
              <w:rPr>
                <w:rFonts w:ascii="Arial" w:hAnsi="Arial" w:cs="Arial"/>
                <w:color w:val="595959"/>
                <w:sz w:val="18"/>
                <w:szCs w:val="18"/>
                <w:lang w:val="fr-FR" w:eastAsia="en-GB"/>
              </w:rPr>
              <w:t>Rapportage</w:t>
            </w:r>
          </w:p>
        </w:tc>
      </w:tr>
    </w:tbl>
    <w:p w14:paraId="2BB66664" w14:textId="77777777" w:rsidR="00C76BCE" w:rsidRDefault="00C76BCE" w:rsidP="00E92368">
      <w:pPr>
        <w:jc w:val="center"/>
        <w:rPr>
          <w:rFonts w:ascii="Gill Sans MT" w:hAnsi="Gill Sans MT"/>
          <w:b/>
          <w:bCs/>
          <w:sz w:val="28"/>
          <w:szCs w:val="28"/>
          <w:u w:val="single"/>
        </w:rPr>
      </w:pPr>
    </w:p>
    <w:p w14:paraId="2BCE536A" w14:textId="2FCF7A90" w:rsidR="00C76BCE" w:rsidRPr="003E3AFF" w:rsidRDefault="003E3AFF" w:rsidP="003E3AFF">
      <w:pPr>
        <w:pStyle w:val="NumPar1"/>
        <w:numPr>
          <w:ilvl w:val="0"/>
          <w:numId w:val="4"/>
        </w:numPr>
        <w:tabs>
          <w:tab w:val="left" w:pos="3686"/>
        </w:tabs>
        <w:spacing w:before="20" w:after="20"/>
        <w:rPr>
          <w:rFonts w:ascii="Arial" w:hAnsi="Arial" w:cs="Arial"/>
          <w:b/>
          <w:color w:val="365F91" w:themeColor="accent1" w:themeShade="BF"/>
          <w:sz w:val="18"/>
          <w:szCs w:val="18"/>
          <w:lang w:val="fr-FR"/>
        </w:rPr>
      </w:pPr>
      <w:proofErr w:type="spellStart"/>
      <w:r w:rsidRPr="003E3AFF">
        <w:rPr>
          <w:rFonts w:ascii="Arial" w:hAnsi="Arial" w:cs="Arial"/>
          <w:b/>
          <w:color w:val="365F91" w:themeColor="accent1" w:themeShade="BF"/>
          <w:sz w:val="18"/>
          <w:szCs w:val="18"/>
          <w:lang w:val="fr-FR"/>
        </w:rPr>
        <w:t>References</w:t>
      </w:r>
      <w:proofErr w:type="spellEnd"/>
      <w:r w:rsidRPr="003E3AFF">
        <w:rPr>
          <w:rFonts w:ascii="Arial" w:hAnsi="Arial" w:cs="Arial"/>
          <w:b/>
          <w:color w:val="365F91" w:themeColor="accent1" w:themeShade="BF"/>
          <w:sz w:val="18"/>
          <w:szCs w:val="18"/>
          <w:lang w:val="fr-FR"/>
        </w:rPr>
        <w:t xml:space="preserve"> </w:t>
      </w:r>
    </w:p>
    <w:p w14:paraId="499E1365" w14:textId="1155CEA7" w:rsidR="003E3AFF" w:rsidRPr="00A92DAD" w:rsidRDefault="003E3AFF" w:rsidP="003E3AFF">
      <w:pPr>
        <w:pStyle w:val="NormalWeb"/>
        <w:numPr>
          <w:ilvl w:val="0"/>
          <w:numId w:val="36"/>
        </w:numPr>
        <w:shd w:val="clear" w:color="auto" w:fill="FFFFFF"/>
        <w:ind w:left="360" w:hanging="360"/>
        <w:jc w:val="both"/>
        <w:rPr>
          <w:rFonts w:ascii="Arial" w:hAnsi="Arial" w:cs="Arial"/>
          <w:sz w:val="18"/>
          <w:szCs w:val="18"/>
          <w:lang w:val="en-US"/>
        </w:rPr>
      </w:pPr>
      <w:r w:rsidRPr="00A92DAD">
        <w:rPr>
          <w:rStyle w:val="il"/>
          <w:rFonts w:ascii="Arial" w:eastAsiaTheme="majorEastAsia" w:hAnsi="Arial" w:cs="Arial"/>
          <w:color w:val="222222"/>
          <w:sz w:val="18"/>
          <w:szCs w:val="18"/>
          <w:lang w:val="en-US"/>
        </w:rPr>
        <w:t>Abdoulaye</w:t>
      </w:r>
      <w:r w:rsidRPr="00A92DAD">
        <w:rPr>
          <w:rFonts w:ascii="Arial" w:hAnsi="Arial" w:cs="Arial"/>
          <w:color w:val="222222"/>
          <w:sz w:val="18"/>
          <w:szCs w:val="18"/>
          <w:lang w:val="en-US"/>
        </w:rPr>
        <w:t> SY</w:t>
      </w:r>
      <w:r w:rsidRPr="00A92DAD">
        <w:rPr>
          <w:rFonts w:ascii="Arial" w:hAnsi="Arial" w:cs="Arial"/>
          <w:sz w:val="18"/>
          <w:szCs w:val="18"/>
          <w:lang w:val="en-US"/>
        </w:rPr>
        <w:t xml:space="preserve"> |</w:t>
      </w:r>
      <w:r w:rsidRPr="00A92DAD">
        <w:rPr>
          <w:rFonts w:ascii="Arial" w:hAnsi="Arial" w:cs="Arial"/>
          <w:color w:val="222222"/>
          <w:sz w:val="18"/>
          <w:szCs w:val="18"/>
          <w:lang w:val="en-US"/>
        </w:rPr>
        <w:t xml:space="preserve"> Evaluation Specialist </w:t>
      </w:r>
      <w:hyperlink r:id="rId12" w:tgtFrame="_blank" w:history="1">
        <w:r w:rsidRPr="00A92DAD">
          <w:rPr>
            <w:rStyle w:val="Lienhypertexte"/>
            <w:rFonts w:ascii="Arial" w:eastAsiaTheme="majorEastAsia" w:hAnsi="Arial" w:cs="Arial"/>
            <w:color w:val="0563C1"/>
            <w:sz w:val="18"/>
            <w:szCs w:val="18"/>
            <w:lang w:val="en-US"/>
          </w:rPr>
          <w:t>Office of Evaluation (OED)</w:t>
        </w:r>
      </w:hyperlink>
      <w:r w:rsidRPr="00A92DAD">
        <w:rPr>
          <w:rFonts w:ascii="Arial" w:hAnsi="Arial" w:cs="Arial"/>
          <w:color w:val="222222"/>
          <w:sz w:val="18"/>
          <w:szCs w:val="18"/>
          <w:lang w:val="en-US"/>
        </w:rPr>
        <w:t xml:space="preserve"> Food and Agriculture Organization of the United Nations </w:t>
      </w:r>
      <w:r w:rsidRPr="00A92DAD">
        <w:rPr>
          <w:rFonts w:ascii="Arial" w:hAnsi="Arial" w:cs="Arial"/>
          <w:sz w:val="18"/>
          <w:szCs w:val="18"/>
          <w:lang w:val="en-US"/>
        </w:rPr>
        <w:t xml:space="preserve">| Email: </w:t>
      </w:r>
      <w:hyperlink r:id="rId13" w:history="1">
        <w:r w:rsidRPr="00A92DAD">
          <w:rPr>
            <w:rStyle w:val="Lienhypertexte"/>
            <w:rFonts w:ascii="Arial" w:eastAsiaTheme="majorEastAsia" w:hAnsi="Arial" w:cs="Arial"/>
            <w:sz w:val="18"/>
            <w:szCs w:val="18"/>
            <w:lang w:val="en-US"/>
          </w:rPr>
          <w:t>Abdoulaye.Sy@fao.org</w:t>
        </w:r>
      </w:hyperlink>
      <w:r w:rsidRPr="00A92DAD">
        <w:rPr>
          <w:rFonts w:ascii="Arial" w:hAnsi="Arial" w:cs="Arial"/>
          <w:color w:val="5E5E5E"/>
          <w:sz w:val="18"/>
          <w:szCs w:val="18"/>
          <w:lang w:val="en-US"/>
        </w:rPr>
        <w:t xml:space="preserve"> </w:t>
      </w:r>
      <w:r w:rsidRPr="00A92DAD">
        <w:rPr>
          <w:rFonts w:ascii="Arial" w:hAnsi="Arial" w:cs="Arial"/>
          <w:color w:val="212121"/>
          <w:sz w:val="18"/>
          <w:szCs w:val="18"/>
          <w:lang w:val="en-US"/>
        </w:rPr>
        <w:t xml:space="preserve">| </w:t>
      </w:r>
      <w:r w:rsidRPr="00A92DAD">
        <w:rPr>
          <w:rFonts w:ascii="Arial" w:hAnsi="Arial" w:cs="Arial"/>
          <w:color w:val="222222"/>
          <w:sz w:val="18"/>
          <w:szCs w:val="18"/>
          <w:lang w:val="en-US"/>
        </w:rPr>
        <w:t xml:space="preserve">Tel: +221 76 780 04 67 </w:t>
      </w:r>
      <w:r w:rsidRPr="00A92DAD">
        <w:rPr>
          <w:rFonts w:ascii="Arial" w:hAnsi="Arial" w:cs="Arial"/>
          <w:sz w:val="18"/>
          <w:szCs w:val="18"/>
          <w:lang w:val="en-US"/>
        </w:rPr>
        <w:t xml:space="preserve">| </w:t>
      </w:r>
      <w:r w:rsidRPr="00A92DAD">
        <w:rPr>
          <w:rFonts w:ascii="Arial" w:hAnsi="Arial" w:cs="Arial"/>
          <w:color w:val="222222"/>
          <w:sz w:val="18"/>
          <w:szCs w:val="18"/>
          <w:shd w:val="clear" w:color="auto" w:fill="FFFFFF"/>
          <w:lang w:val="en-US"/>
        </w:rPr>
        <w:t>Skype: </w:t>
      </w:r>
      <w:r w:rsidRPr="00A92DAD">
        <w:rPr>
          <w:rStyle w:val="il"/>
          <w:rFonts w:ascii="Arial" w:eastAsiaTheme="majorEastAsia" w:hAnsi="Arial" w:cs="Arial"/>
          <w:color w:val="222222"/>
          <w:sz w:val="18"/>
          <w:szCs w:val="18"/>
          <w:shd w:val="clear" w:color="auto" w:fill="FFFFFF"/>
          <w:lang w:val="en-US"/>
        </w:rPr>
        <w:t>abdoulaye</w:t>
      </w:r>
      <w:r w:rsidRPr="00A92DAD">
        <w:rPr>
          <w:rFonts w:ascii="Arial" w:hAnsi="Arial" w:cs="Arial"/>
          <w:color w:val="222222"/>
          <w:sz w:val="18"/>
          <w:szCs w:val="18"/>
          <w:shd w:val="clear" w:color="auto" w:fill="FFFFFF"/>
          <w:lang w:val="en-US"/>
        </w:rPr>
        <w:t>.sy01</w:t>
      </w:r>
    </w:p>
    <w:p w14:paraId="4B9815E7" w14:textId="6D9911B3" w:rsidR="003E3AFF" w:rsidRPr="00A92DAD" w:rsidRDefault="003E3AFF" w:rsidP="003E3AFF">
      <w:pPr>
        <w:pStyle w:val="Default"/>
        <w:numPr>
          <w:ilvl w:val="0"/>
          <w:numId w:val="36"/>
        </w:numPr>
        <w:ind w:left="360" w:hanging="360"/>
        <w:jc w:val="both"/>
        <w:rPr>
          <w:rFonts w:ascii="Arial" w:hAnsi="Arial" w:cs="Arial"/>
          <w:color w:val="0462C1"/>
          <w:sz w:val="18"/>
          <w:szCs w:val="18"/>
          <w:lang w:val="en-US"/>
        </w:rPr>
      </w:pPr>
      <w:r w:rsidRPr="00A92DAD">
        <w:rPr>
          <w:rFonts w:ascii="Arial" w:hAnsi="Arial" w:cs="Arial"/>
          <w:color w:val="212121"/>
          <w:sz w:val="18"/>
          <w:szCs w:val="18"/>
          <w:lang w:val="en-US"/>
        </w:rPr>
        <w:t xml:space="preserve">Moussa LEWA | </w:t>
      </w:r>
      <w:proofErr w:type="spellStart"/>
      <w:r w:rsidRPr="00A92DAD">
        <w:rPr>
          <w:rFonts w:ascii="Arial" w:hAnsi="Arial" w:cs="Arial"/>
          <w:color w:val="1F3762"/>
          <w:sz w:val="18"/>
          <w:szCs w:val="18"/>
          <w:lang w:val="en-US"/>
        </w:rPr>
        <w:t>Coordinateur</w:t>
      </w:r>
      <w:proofErr w:type="spellEnd"/>
      <w:r w:rsidRPr="00A92DAD">
        <w:rPr>
          <w:rFonts w:ascii="Arial" w:hAnsi="Arial" w:cs="Arial"/>
          <w:color w:val="1F3762"/>
          <w:sz w:val="18"/>
          <w:szCs w:val="18"/>
          <w:lang w:val="en-US"/>
        </w:rPr>
        <w:t xml:space="preserve"> </w:t>
      </w:r>
      <w:proofErr w:type="spellStart"/>
      <w:r w:rsidRPr="00A92DAD">
        <w:rPr>
          <w:rFonts w:ascii="Arial" w:hAnsi="Arial" w:cs="Arial"/>
          <w:color w:val="1F3762"/>
          <w:sz w:val="18"/>
          <w:szCs w:val="18"/>
          <w:lang w:val="en-US"/>
        </w:rPr>
        <w:t>Suivi</w:t>
      </w:r>
      <w:proofErr w:type="spellEnd"/>
      <w:r w:rsidRPr="00A92DAD">
        <w:rPr>
          <w:rFonts w:ascii="Arial" w:hAnsi="Arial" w:cs="Arial"/>
          <w:color w:val="1F3762"/>
          <w:sz w:val="18"/>
          <w:szCs w:val="18"/>
          <w:lang w:val="en-US"/>
        </w:rPr>
        <w:t xml:space="preserve"> Evaluation Search </w:t>
      </w:r>
      <w:proofErr w:type="gramStart"/>
      <w:r w:rsidRPr="00A92DAD">
        <w:rPr>
          <w:rFonts w:ascii="Arial" w:hAnsi="Arial" w:cs="Arial"/>
          <w:color w:val="1F3762"/>
          <w:sz w:val="18"/>
          <w:szCs w:val="18"/>
          <w:lang w:val="en-US"/>
        </w:rPr>
        <w:t>For</w:t>
      </w:r>
      <w:proofErr w:type="gramEnd"/>
      <w:r w:rsidRPr="00A92DAD">
        <w:rPr>
          <w:rFonts w:ascii="Arial" w:hAnsi="Arial" w:cs="Arial"/>
          <w:color w:val="1F3762"/>
          <w:sz w:val="18"/>
          <w:szCs w:val="18"/>
          <w:lang w:val="en-US"/>
        </w:rPr>
        <w:t xml:space="preserve"> Common Ground, Mali </w:t>
      </w:r>
      <w:r w:rsidRPr="00A92DAD">
        <w:rPr>
          <w:rFonts w:ascii="Arial" w:hAnsi="Arial" w:cs="Arial"/>
          <w:color w:val="212121"/>
          <w:sz w:val="18"/>
          <w:szCs w:val="18"/>
          <w:lang w:val="en-US"/>
        </w:rPr>
        <w:t>|</w:t>
      </w:r>
      <w:r w:rsidRPr="00A92DAD">
        <w:rPr>
          <w:rFonts w:ascii="Arial" w:hAnsi="Arial" w:cs="Arial"/>
          <w:color w:val="1F3762"/>
          <w:sz w:val="18"/>
          <w:szCs w:val="18"/>
          <w:lang w:val="en-US"/>
        </w:rPr>
        <w:t xml:space="preserve">Tel :00223 79369897 </w:t>
      </w:r>
      <w:r w:rsidRPr="00A92DAD">
        <w:rPr>
          <w:rFonts w:ascii="Arial" w:hAnsi="Arial" w:cs="Arial"/>
          <w:color w:val="212121"/>
          <w:sz w:val="18"/>
          <w:szCs w:val="18"/>
          <w:lang w:val="en-US"/>
        </w:rPr>
        <w:t xml:space="preserve">| </w:t>
      </w:r>
      <w:r w:rsidRPr="00A92DAD">
        <w:rPr>
          <w:rFonts w:ascii="Arial" w:hAnsi="Arial" w:cs="Arial"/>
          <w:color w:val="1F3762"/>
          <w:sz w:val="18"/>
          <w:szCs w:val="18"/>
          <w:lang w:val="en-US"/>
        </w:rPr>
        <w:t xml:space="preserve">Email: </w:t>
      </w:r>
      <w:r w:rsidRPr="00A92DAD">
        <w:rPr>
          <w:rFonts w:ascii="Arial" w:hAnsi="Arial" w:cs="Arial"/>
          <w:color w:val="0462C1"/>
          <w:sz w:val="18"/>
          <w:szCs w:val="18"/>
          <w:lang w:val="en-US"/>
        </w:rPr>
        <w:t xml:space="preserve">mlewa@sfcg.org </w:t>
      </w:r>
      <w:r w:rsidRPr="00A92DAD">
        <w:rPr>
          <w:rFonts w:ascii="Arial" w:hAnsi="Arial" w:cs="Arial"/>
          <w:sz w:val="18"/>
          <w:szCs w:val="18"/>
          <w:lang w:val="en-US"/>
        </w:rPr>
        <w:t xml:space="preserve">/ </w:t>
      </w:r>
      <w:hyperlink r:id="rId14" w:history="1">
        <w:r w:rsidRPr="00A92DAD">
          <w:rPr>
            <w:rStyle w:val="Lienhypertexte"/>
            <w:rFonts w:ascii="Arial" w:hAnsi="Arial" w:cs="Arial"/>
            <w:sz w:val="18"/>
            <w:szCs w:val="18"/>
            <w:lang w:val="en-US"/>
          </w:rPr>
          <w:t>moussalewa@gmail.com</w:t>
        </w:r>
      </w:hyperlink>
    </w:p>
    <w:p w14:paraId="248D219A" w14:textId="77777777" w:rsidR="003E3AFF" w:rsidRPr="00A92DAD" w:rsidRDefault="003E3AFF" w:rsidP="003E3AFF">
      <w:pPr>
        <w:pStyle w:val="Default"/>
        <w:numPr>
          <w:ilvl w:val="0"/>
          <w:numId w:val="36"/>
        </w:numPr>
        <w:ind w:left="360" w:hanging="360"/>
        <w:jc w:val="both"/>
        <w:rPr>
          <w:rFonts w:ascii="Arial" w:hAnsi="Arial" w:cs="Arial"/>
          <w:color w:val="0462C1"/>
          <w:sz w:val="18"/>
          <w:szCs w:val="18"/>
          <w:lang w:val="en-US"/>
        </w:rPr>
      </w:pPr>
      <w:r w:rsidRPr="00A92DAD">
        <w:rPr>
          <w:rFonts w:ascii="Arial" w:hAnsi="Arial" w:cs="Arial"/>
          <w:sz w:val="18"/>
          <w:szCs w:val="18"/>
          <w:lang w:val="en-US"/>
        </w:rPr>
        <w:t xml:space="preserve">Benjamin Michallet, PhD| Economist International Protection Specialist| Deputy CEO Eval Lab | </w:t>
      </w:r>
      <w:proofErr w:type="spellStart"/>
      <w:proofErr w:type="gramStart"/>
      <w:r w:rsidRPr="00A92DAD">
        <w:rPr>
          <w:rFonts w:ascii="Arial" w:hAnsi="Arial" w:cs="Arial"/>
          <w:sz w:val="18"/>
          <w:szCs w:val="18"/>
          <w:lang w:val="en-US"/>
        </w:rPr>
        <w:t>Tél</w:t>
      </w:r>
      <w:proofErr w:type="spellEnd"/>
      <w:r w:rsidRPr="00A92DAD">
        <w:rPr>
          <w:rFonts w:ascii="Arial" w:hAnsi="Arial" w:cs="Arial"/>
          <w:sz w:val="18"/>
          <w:szCs w:val="18"/>
          <w:lang w:val="en-US"/>
        </w:rPr>
        <w:t xml:space="preserve"> :</w:t>
      </w:r>
      <w:proofErr w:type="gramEnd"/>
      <w:r w:rsidRPr="00A92DAD">
        <w:rPr>
          <w:rFonts w:ascii="Arial" w:hAnsi="Arial" w:cs="Arial"/>
          <w:sz w:val="18"/>
          <w:szCs w:val="18"/>
          <w:lang w:val="en-US"/>
        </w:rPr>
        <w:t xml:space="preserve"> +33 6 34 26 25 30| </w:t>
      </w:r>
      <w:proofErr w:type="gramStart"/>
      <w:r w:rsidRPr="00A92DAD">
        <w:rPr>
          <w:rFonts w:ascii="Arial" w:hAnsi="Arial" w:cs="Arial"/>
          <w:sz w:val="18"/>
          <w:szCs w:val="18"/>
          <w:lang w:val="en-US"/>
        </w:rPr>
        <w:t>Email :</w:t>
      </w:r>
      <w:proofErr w:type="gramEnd"/>
      <w:r w:rsidRPr="00A92DAD">
        <w:rPr>
          <w:rFonts w:ascii="Arial" w:hAnsi="Arial" w:cs="Arial"/>
          <w:sz w:val="18"/>
          <w:szCs w:val="18"/>
          <w:lang w:val="en-US"/>
        </w:rPr>
        <w:t xml:space="preserve"> </w:t>
      </w:r>
      <w:r w:rsidRPr="00A92DAD">
        <w:rPr>
          <w:rFonts w:ascii="Arial" w:hAnsi="Arial" w:cs="Arial"/>
          <w:color w:val="0462C1"/>
          <w:sz w:val="18"/>
          <w:szCs w:val="18"/>
          <w:lang w:val="en-US"/>
        </w:rPr>
        <w:t>benjamin.michallet@eval-lab.com</w:t>
      </w:r>
    </w:p>
    <w:p w14:paraId="4D1B69C8" w14:textId="77777777" w:rsidR="003E3AFF" w:rsidRDefault="003E3AFF" w:rsidP="003E3AFF">
      <w:pPr>
        <w:pStyle w:val="Text1"/>
        <w:rPr>
          <w:lang w:val="en-US"/>
        </w:rPr>
      </w:pPr>
    </w:p>
    <w:sectPr w:rsidR="003E3AFF" w:rsidSect="003E6DC7">
      <w:footerReference w:type="default" r:id="rId15"/>
      <w:pgSz w:w="16838" w:h="11906" w:orient="landscape"/>
      <w:pgMar w:top="567" w:right="1418" w:bottom="426" w:left="1418" w:header="709" w:footer="4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7CB68" w14:textId="77777777" w:rsidR="00626F98" w:rsidRDefault="00626F98" w:rsidP="00555650">
      <w:pPr>
        <w:spacing w:line="240" w:lineRule="auto"/>
      </w:pPr>
      <w:r>
        <w:separator/>
      </w:r>
    </w:p>
  </w:endnote>
  <w:endnote w:type="continuationSeparator" w:id="0">
    <w:p w14:paraId="28B3AD48" w14:textId="77777777" w:rsidR="00626F98" w:rsidRDefault="00626F98" w:rsidP="005556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tima">
    <w:altName w:val="Calibri"/>
    <w:panose1 w:val="00000000000000000000"/>
    <w:charset w:val="00"/>
    <w:family w:val="swiss"/>
    <w:notTrueType/>
    <w:pitch w:val="variable"/>
    <w:sig w:usb0="00000003" w:usb1="00000000" w:usb2="00000000" w:usb3="00000000" w:csb0="00000001" w:csb1="00000000"/>
  </w:font>
  <w:font w:name="TimesNewRomanPS">
    <w:altName w:val="Times New Roman"/>
    <w:charset w:val="00"/>
    <w:family w:val="roman"/>
    <w:pitch w:val="default"/>
  </w:font>
  <w:font w:name="Univers 12pt">
    <w:altName w:val="Times New Roman"/>
    <w:charset w:val="00"/>
    <w:family w:val="swiss"/>
    <w:pitch w:val="default"/>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B1F64" w14:textId="78985D01" w:rsidR="00D7347F" w:rsidRPr="00903E39" w:rsidRDefault="00D7347F">
    <w:pPr>
      <w:pStyle w:val="Pieddepage"/>
      <w:rPr>
        <w:sz w:val="4"/>
        <w:szCs w:val="4"/>
      </w:rPr>
    </w:pPr>
    <w:r w:rsidRPr="00903E39">
      <w:rPr>
        <w:noProof/>
        <w:sz w:val="4"/>
        <w:szCs w:val="4"/>
        <w:lang w:val="fr-FR" w:eastAsia="fr-FR"/>
      </w:rPr>
      <w:drawing>
        <wp:anchor distT="0" distB="0" distL="114300" distR="114300" simplePos="0" relativeHeight="251663360" behindDoc="1" locked="0" layoutInCell="1" allowOverlap="1" wp14:anchorId="0634D70A" wp14:editId="0834F317">
          <wp:simplePos x="0" y="0"/>
          <wp:positionH relativeFrom="column">
            <wp:posOffset>923925</wp:posOffset>
          </wp:positionH>
          <wp:positionV relativeFrom="paragraph">
            <wp:posOffset>8082915</wp:posOffset>
          </wp:positionV>
          <wp:extent cx="6257925" cy="897255"/>
          <wp:effectExtent l="19050" t="0" r="9525" b="0"/>
          <wp:wrapNone/>
          <wp:docPr id="12" name="Bild 6" descr="\\DROBO-FS\LP_Storage\002_Aktuelle Projekte\ibf\Geschäftsausstattung\Briefbogen\Briefbogen_Layout2_Korrektur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DROBO-FS\LP_Storage\002_Aktuelle Projekte\ibf\Geschäftsausstattung\Briefbogen\Briefbogen_Layout2_Korrektur22.jpg"/>
                  <pic:cNvPicPr>
                    <a:picLocks noChangeAspect="1" noChangeArrowheads="1"/>
                  </pic:cNvPicPr>
                </pic:nvPicPr>
                <pic:blipFill>
                  <a:blip r:embed="rId1"/>
                  <a:srcRect t="91606"/>
                  <a:stretch>
                    <a:fillRect/>
                  </a:stretch>
                </pic:blipFill>
                <pic:spPr bwMode="auto">
                  <a:xfrm>
                    <a:off x="0" y="0"/>
                    <a:ext cx="6257925" cy="897255"/>
                  </a:xfrm>
                  <a:prstGeom prst="rect">
                    <a:avLst/>
                  </a:prstGeom>
                  <a:noFill/>
                  <a:ln w="9525">
                    <a:noFill/>
                    <a:miter lim="800000"/>
                    <a:headEnd/>
                    <a:tailEnd/>
                  </a:ln>
                </pic:spPr>
              </pic:pic>
            </a:graphicData>
          </a:graphic>
        </wp:anchor>
      </w:drawing>
    </w:r>
    <w:r w:rsidRPr="00903E39">
      <w:rPr>
        <w:noProof/>
        <w:sz w:val="4"/>
        <w:szCs w:val="4"/>
        <w:lang w:val="fr-FR" w:eastAsia="fr-FR"/>
      </w:rPr>
      <w:drawing>
        <wp:anchor distT="0" distB="0" distL="114300" distR="114300" simplePos="0" relativeHeight="251662336" behindDoc="1" locked="0" layoutInCell="1" allowOverlap="1" wp14:anchorId="55626116" wp14:editId="3A3362FB">
          <wp:simplePos x="0" y="0"/>
          <wp:positionH relativeFrom="column">
            <wp:posOffset>742950</wp:posOffset>
          </wp:positionH>
          <wp:positionV relativeFrom="paragraph">
            <wp:posOffset>9168765</wp:posOffset>
          </wp:positionV>
          <wp:extent cx="6257925" cy="897255"/>
          <wp:effectExtent l="19050" t="0" r="9525" b="0"/>
          <wp:wrapNone/>
          <wp:docPr id="13" name="Bild 6" descr="\\DROBO-FS\LP_Storage\002_Aktuelle Projekte\ibf\Geschäftsausstattung\Briefbogen\Briefbogen_Layout2_Korrektur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DROBO-FS\LP_Storage\002_Aktuelle Projekte\ibf\Geschäftsausstattung\Briefbogen\Briefbogen_Layout2_Korrektur22.jpg"/>
                  <pic:cNvPicPr>
                    <a:picLocks noChangeAspect="1" noChangeArrowheads="1"/>
                  </pic:cNvPicPr>
                </pic:nvPicPr>
                <pic:blipFill>
                  <a:blip r:embed="rId1"/>
                  <a:srcRect t="91606"/>
                  <a:stretch>
                    <a:fillRect/>
                  </a:stretch>
                </pic:blipFill>
                <pic:spPr bwMode="auto">
                  <a:xfrm>
                    <a:off x="0" y="0"/>
                    <a:ext cx="6257925" cy="897255"/>
                  </a:xfrm>
                  <a:prstGeom prst="rect">
                    <a:avLst/>
                  </a:prstGeom>
                  <a:noFill/>
                  <a:ln w="9525">
                    <a:noFill/>
                    <a:miter lim="800000"/>
                    <a:headEnd/>
                    <a:tailEnd/>
                  </a:ln>
                </pic:spPr>
              </pic:pic>
            </a:graphicData>
          </a:graphic>
        </wp:anchor>
      </w:drawing>
    </w:r>
    <w:r w:rsidRPr="00903E39">
      <w:rPr>
        <w:noProof/>
        <w:sz w:val="4"/>
        <w:szCs w:val="4"/>
        <w:lang w:val="fr-FR" w:eastAsia="fr-FR"/>
      </w:rPr>
      <w:drawing>
        <wp:anchor distT="0" distB="0" distL="114300" distR="114300" simplePos="0" relativeHeight="251661312" behindDoc="1" locked="0" layoutInCell="1" allowOverlap="1" wp14:anchorId="606916CA" wp14:editId="3A9C3AE5">
          <wp:simplePos x="0" y="0"/>
          <wp:positionH relativeFrom="column">
            <wp:posOffset>742950</wp:posOffset>
          </wp:positionH>
          <wp:positionV relativeFrom="paragraph">
            <wp:posOffset>9168765</wp:posOffset>
          </wp:positionV>
          <wp:extent cx="6257925" cy="897255"/>
          <wp:effectExtent l="19050" t="0" r="9525" b="0"/>
          <wp:wrapNone/>
          <wp:docPr id="14" name="Bild 6" descr="\\DROBO-FS\LP_Storage\002_Aktuelle Projekte\ibf\Geschäftsausstattung\Briefbogen\Briefbogen_Layout2_Korrektur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DROBO-FS\LP_Storage\002_Aktuelle Projekte\ibf\Geschäftsausstattung\Briefbogen\Briefbogen_Layout2_Korrektur22.jpg"/>
                  <pic:cNvPicPr>
                    <a:picLocks noChangeAspect="1" noChangeArrowheads="1"/>
                  </pic:cNvPicPr>
                </pic:nvPicPr>
                <pic:blipFill>
                  <a:blip r:embed="rId1"/>
                  <a:srcRect t="91606"/>
                  <a:stretch>
                    <a:fillRect/>
                  </a:stretch>
                </pic:blipFill>
                <pic:spPr bwMode="auto">
                  <a:xfrm>
                    <a:off x="0" y="0"/>
                    <a:ext cx="6257925" cy="89725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6F198" w14:textId="77777777" w:rsidR="00626F98" w:rsidRDefault="00626F98" w:rsidP="00555650">
      <w:pPr>
        <w:spacing w:line="240" w:lineRule="auto"/>
      </w:pPr>
      <w:r>
        <w:separator/>
      </w:r>
    </w:p>
  </w:footnote>
  <w:footnote w:type="continuationSeparator" w:id="0">
    <w:p w14:paraId="309A5322" w14:textId="77777777" w:rsidR="00626F98" w:rsidRDefault="00626F98" w:rsidP="00555650">
      <w:pPr>
        <w:spacing w:line="240" w:lineRule="auto"/>
      </w:pPr>
      <w:r>
        <w:continuationSeparator/>
      </w:r>
    </w:p>
  </w:footnote>
  <w:footnote w:id="1">
    <w:p w14:paraId="168C322B" w14:textId="77777777" w:rsidR="00D7347F" w:rsidRPr="004C7FA1" w:rsidRDefault="00D7347F" w:rsidP="00361E03">
      <w:pPr>
        <w:pStyle w:val="Notedebasdepage"/>
        <w:spacing w:line="240" w:lineRule="auto"/>
        <w:jc w:val="left"/>
        <w:rPr>
          <w:lang w:val="fr-BE" w:eastAsia="en-GB"/>
        </w:rPr>
      </w:pPr>
      <w:r>
        <w:rPr>
          <w:rStyle w:val="Appelnotedebasdep"/>
        </w:rPr>
        <w:footnoteRef/>
      </w:r>
      <w:r w:rsidRPr="004C7FA1">
        <w:rPr>
          <w:lang w:val="fr-BE"/>
        </w:rPr>
        <w:t xml:space="preserve"> </w:t>
      </w:r>
      <w:r w:rsidRPr="004C7FA1">
        <w:rPr>
          <w:rFonts w:ascii="Segoe UI Light" w:hAnsi="Segoe UI Light"/>
          <w:sz w:val="16"/>
          <w:szCs w:val="16"/>
          <w:lang w:val="fr-BE"/>
        </w:rPr>
        <w:t>au moins le niveau C1 pour la compréhension, l'expression orale et l'expression écrite, conformément au Cadre européen commun de référence pour les langues, disponible à l'adresse https://europass.cedefop.europa.eu/en/resources/european-language-levels-cefr, comme démontré par un certificat ou par expérience passée pertinente.</w:t>
      </w:r>
    </w:p>
  </w:footnote>
  <w:footnote w:id="2">
    <w:p w14:paraId="1B6D6055" w14:textId="512D1396" w:rsidR="00D7347F" w:rsidRPr="004C7FA1" w:rsidRDefault="00D7347F" w:rsidP="004C7FA1">
      <w:pPr>
        <w:pStyle w:val="Notedebasdepage"/>
        <w:rPr>
          <w:lang w:val="fr-BE" w:eastAsia="en-GB"/>
        </w:rPr>
      </w:pPr>
      <w:r>
        <w:rPr>
          <w:rStyle w:val="Appelnotedebasdep"/>
        </w:rPr>
        <w:footnoteRef/>
      </w:r>
      <w:r w:rsidRPr="004C7FA1">
        <w:rPr>
          <w:lang w:val="fr-BE"/>
        </w:rPr>
        <w:t xml:space="preserve"> </w:t>
      </w:r>
      <w:r w:rsidRPr="004C7FA1">
        <w:rPr>
          <w:rFonts w:ascii="Segoe UI Light" w:hAnsi="Segoe UI Light"/>
          <w:sz w:val="16"/>
          <w:szCs w:val="16"/>
          <w:lang w:val="fr-BE"/>
        </w:rPr>
        <w:t>L'autorité contractante se réserve le droit de contacter les personnes de référence. Si vous avez des objections à ce fait, veuillez le préciser et fournir une justification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2"/>
      <w:numFmt w:val="decimal"/>
      <w:pStyle w:val="PuceGrise"/>
      <w:lvlText w:val="%1."/>
      <w:lvlJc w:val="left"/>
      <w:pPr>
        <w:tabs>
          <w:tab w:val="num" w:pos="0"/>
        </w:tabs>
        <w:ind w:left="570" w:hanging="570"/>
      </w:pPr>
    </w:lvl>
  </w:abstractNum>
  <w:abstractNum w:abstractNumId="1" w15:restartNumberingAfterBreak="0">
    <w:nsid w:val="00000007"/>
    <w:multiLevelType w:val="singleLevel"/>
    <w:tmpl w:val="00000007"/>
    <w:name w:val="WW8Num7"/>
    <w:lvl w:ilvl="0">
      <w:start w:val="1"/>
      <w:numFmt w:val="bullet"/>
      <w:lvlText w:val="■"/>
      <w:lvlJc w:val="left"/>
      <w:pPr>
        <w:tabs>
          <w:tab w:val="num" w:pos="720"/>
        </w:tabs>
        <w:ind w:left="644" w:hanging="284"/>
      </w:pPr>
      <w:rPr>
        <w:rFonts w:ascii="Times New Roman" w:hAnsi="Times New Roman"/>
        <w:b w:val="0"/>
        <w:i w:val="0"/>
        <w:color w:val="0000FF"/>
        <w:sz w:val="19"/>
      </w:rPr>
    </w:lvl>
  </w:abstractNum>
  <w:abstractNum w:abstractNumId="2" w15:restartNumberingAfterBreak="0">
    <w:nsid w:val="0000000C"/>
    <w:multiLevelType w:val="singleLevel"/>
    <w:tmpl w:val="0000000C"/>
    <w:name w:val="WW8Num12"/>
    <w:lvl w:ilvl="0">
      <w:start w:val="1"/>
      <w:numFmt w:val="bullet"/>
      <w:lvlText w:val="■"/>
      <w:lvlJc w:val="left"/>
      <w:pPr>
        <w:tabs>
          <w:tab w:val="num" w:pos="0"/>
        </w:tabs>
        <w:ind w:left="360" w:hanging="360"/>
      </w:pPr>
      <w:rPr>
        <w:rFonts w:ascii="Arial" w:hAnsi="Arial" w:cs="Arial" w:hint="default"/>
        <w:b w:val="0"/>
        <w:i w:val="0"/>
        <w:color w:val="800000"/>
        <w:sz w:val="18"/>
      </w:rPr>
    </w:lvl>
  </w:abstractNum>
  <w:abstractNum w:abstractNumId="3" w15:restartNumberingAfterBreak="0">
    <w:nsid w:val="03784336"/>
    <w:multiLevelType w:val="multilevel"/>
    <w:tmpl w:val="5986D17A"/>
    <w:lvl w:ilvl="0">
      <w:start w:val="1"/>
      <w:numFmt w:val="decimal"/>
      <w:lvlText w:val="%1."/>
      <w:lvlJc w:val="left"/>
      <w:pPr>
        <w:ind w:left="360" w:hanging="360"/>
      </w:pPr>
      <w:rPr>
        <w:rFonts w:hint="default"/>
        <w:b/>
        <w:sz w:val="18"/>
        <w:szCs w:val="18"/>
      </w:rPr>
    </w:lvl>
    <w:lvl w:ilvl="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4" w15:restartNumberingAfterBreak="0">
    <w:nsid w:val="056E010D"/>
    <w:multiLevelType w:val="hybridMultilevel"/>
    <w:tmpl w:val="6FE87C14"/>
    <w:lvl w:ilvl="0" w:tplc="040C0001">
      <w:start w:val="1"/>
      <w:numFmt w:val="bullet"/>
      <w:lvlText w:val=""/>
      <w:lvlJc w:val="left"/>
      <w:rPr>
        <w:rFonts w:ascii="Symbol" w:hAnsi="Symbol" w:hint="default"/>
        <w:b/>
        <w:bCs/>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7B7161E"/>
    <w:multiLevelType w:val="hybridMultilevel"/>
    <w:tmpl w:val="A1D4D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A033CD3"/>
    <w:multiLevelType w:val="hybridMultilevel"/>
    <w:tmpl w:val="6D8CEE44"/>
    <w:lvl w:ilvl="0" w:tplc="E9C86078">
      <w:start w:val="1"/>
      <w:numFmt w:val="bullet"/>
      <w:lvlText w:val=""/>
      <w:lvlJc w:val="left"/>
      <w:pPr>
        <w:ind w:left="720" w:hanging="360"/>
      </w:pPr>
      <w:rPr>
        <w:rFonts w:ascii="Wingdings" w:hAnsi="Wingdings" w:hint="default"/>
        <w:color w:val="39A64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A8249D3"/>
    <w:multiLevelType w:val="hybridMultilevel"/>
    <w:tmpl w:val="CC38101E"/>
    <w:lvl w:ilvl="0" w:tplc="55D2E458">
      <w:start w:val="5"/>
      <w:numFmt w:val="bullet"/>
      <w:lvlText w:val="-"/>
      <w:lvlJc w:val="left"/>
      <w:pPr>
        <w:ind w:left="720" w:hanging="360"/>
      </w:pPr>
      <w:rPr>
        <w:rFonts w:ascii="Times New Roman" w:hAnsi="Times New Roman" w:cs="Times New Roman" w:hint="default"/>
        <w:color w:val="6699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872E42"/>
    <w:multiLevelType w:val="hybridMultilevel"/>
    <w:tmpl w:val="CAE2C834"/>
    <w:lvl w:ilvl="0" w:tplc="E9C86078">
      <w:start w:val="1"/>
      <w:numFmt w:val="bullet"/>
      <w:lvlText w:val=""/>
      <w:lvlJc w:val="left"/>
      <w:pPr>
        <w:ind w:left="720" w:hanging="360"/>
      </w:pPr>
      <w:rPr>
        <w:rFonts w:ascii="Wingdings" w:hAnsi="Wingdings" w:hint="default"/>
        <w:color w:val="39A64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F29383C"/>
    <w:multiLevelType w:val="hybridMultilevel"/>
    <w:tmpl w:val="4BF42A2C"/>
    <w:lvl w:ilvl="0" w:tplc="1CA44036">
      <w:start w:val="1"/>
      <w:numFmt w:val="bullet"/>
      <w:lvlText w:val=""/>
      <w:lvlJc w:val="left"/>
      <w:pPr>
        <w:ind w:left="720" w:hanging="360"/>
      </w:pPr>
      <w:rPr>
        <w:rFonts w:ascii="Wingdings 2" w:hAnsi="Wingdings 2" w:hint="default"/>
        <w:b w:val="0"/>
        <w:i w:val="0"/>
        <w:color w:val="9BBB59" w:themeColor="accent3"/>
        <w:sz w:val="2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2A57D5B"/>
    <w:multiLevelType w:val="hybridMultilevel"/>
    <w:tmpl w:val="88605280"/>
    <w:lvl w:ilvl="0" w:tplc="B6D81EF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3D4CF9"/>
    <w:multiLevelType w:val="hybridMultilevel"/>
    <w:tmpl w:val="7020D838"/>
    <w:lvl w:ilvl="0" w:tplc="B0986A8A">
      <w:numFmt w:val="bullet"/>
      <w:lvlText w:val="-"/>
      <w:lvlJc w:val="left"/>
      <w:pPr>
        <w:tabs>
          <w:tab w:val="num" w:pos="363"/>
        </w:tabs>
        <w:ind w:left="363" w:hanging="360"/>
      </w:pPr>
      <w:rPr>
        <w:rFonts w:ascii="Times New Roman" w:eastAsia="Times New Roman" w:hAnsi="Times New Roman" w:cs="Times New Roman" w:hint="default"/>
      </w:rPr>
    </w:lvl>
    <w:lvl w:ilvl="1" w:tplc="040C0003" w:tentative="1">
      <w:start w:val="1"/>
      <w:numFmt w:val="bullet"/>
      <w:lvlText w:val="o"/>
      <w:lvlJc w:val="left"/>
      <w:pPr>
        <w:tabs>
          <w:tab w:val="num" w:pos="1083"/>
        </w:tabs>
        <w:ind w:left="1083" w:hanging="360"/>
      </w:pPr>
      <w:rPr>
        <w:rFonts w:ascii="Courier New" w:hAnsi="Courier New" w:hint="default"/>
      </w:rPr>
    </w:lvl>
    <w:lvl w:ilvl="2" w:tplc="040C0005" w:tentative="1">
      <w:start w:val="1"/>
      <w:numFmt w:val="bullet"/>
      <w:lvlText w:val=""/>
      <w:lvlJc w:val="left"/>
      <w:pPr>
        <w:tabs>
          <w:tab w:val="num" w:pos="1803"/>
        </w:tabs>
        <w:ind w:left="1803" w:hanging="360"/>
      </w:pPr>
      <w:rPr>
        <w:rFonts w:ascii="Wingdings" w:hAnsi="Wingdings" w:hint="default"/>
      </w:rPr>
    </w:lvl>
    <w:lvl w:ilvl="3" w:tplc="040C0001" w:tentative="1">
      <w:start w:val="1"/>
      <w:numFmt w:val="bullet"/>
      <w:lvlText w:val=""/>
      <w:lvlJc w:val="left"/>
      <w:pPr>
        <w:tabs>
          <w:tab w:val="num" w:pos="2523"/>
        </w:tabs>
        <w:ind w:left="2523" w:hanging="360"/>
      </w:pPr>
      <w:rPr>
        <w:rFonts w:ascii="Symbol" w:hAnsi="Symbol" w:hint="default"/>
      </w:rPr>
    </w:lvl>
    <w:lvl w:ilvl="4" w:tplc="040C0003" w:tentative="1">
      <w:start w:val="1"/>
      <w:numFmt w:val="bullet"/>
      <w:lvlText w:val="o"/>
      <w:lvlJc w:val="left"/>
      <w:pPr>
        <w:tabs>
          <w:tab w:val="num" w:pos="3243"/>
        </w:tabs>
        <w:ind w:left="3243" w:hanging="360"/>
      </w:pPr>
      <w:rPr>
        <w:rFonts w:ascii="Courier New" w:hAnsi="Courier New" w:hint="default"/>
      </w:rPr>
    </w:lvl>
    <w:lvl w:ilvl="5" w:tplc="040C0005" w:tentative="1">
      <w:start w:val="1"/>
      <w:numFmt w:val="bullet"/>
      <w:lvlText w:val=""/>
      <w:lvlJc w:val="left"/>
      <w:pPr>
        <w:tabs>
          <w:tab w:val="num" w:pos="3963"/>
        </w:tabs>
        <w:ind w:left="3963" w:hanging="360"/>
      </w:pPr>
      <w:rPr>
        <w:rFonts w:ascii="Wingdings" w:hAnsi="Wingdings" w:hint="default"/>
      </w:rPr>
    </w:lvl>
    <w:lvl w:ilvl="6" w:tplc="040C0001" w:tentative="1">
      <w:start w:val="1"/>
      <w:numFmt w:val="bullet"/>
      <w:lvlText w:val=""/>
      <w:lvlJc w:val="left"/>
      <w:pPr>
        <w:tabs>
          <w:tab w:val="num" w:pos="4683"/>
        </w:tabs>
        <w:ind w:left="4683" w:hanging="360"/>
      </w:pPr>
      <w:rPr>
        <w:rFonts w:ascii="Symbol" w:hAnsi="Symbol" w:hint="default"/>
      </w:rPr>
    </w:lvl>
    <w:lvl w:ilvl="7" w:tplc="040C0003" w:tentative="1">
      <w:start w:val="1"/>
      <w:numFmt w:val="bullet"/>
      <w:lvlText w:val="o"/>
      <w:lvlJc w:val="left"/>
      <w:pPr>
        <w:tabs>
          <w:tab w:val="num" w:pos="5403"/>
        </w:tabs>
        <w:ind w:left="5403" w:hanging="360"/>
      </w:pPr>
      <w:rPr>
        <w:rFonts w:ascii="Courier New" w:hAnsi="Courier New" w:hint="default"/>
      </w:rPr>
    </w:lvl>
    <w:lvl w:ilvl="8" w:tplc="040C0005" w:tentative="1">
      <w:start w:val="1"/>
      <w:numFmt w:val="bullet"/>
      <w:lvlText w:val=""/>
      <w:lvlJc w:val="left"/>
      <w:pPr>
        <w:tabs>
          <w:tab w:val="num" w:pos="6123"/>
        </w:tabs>
        <w:ind w:left="6123" w:hanging="360"/>
      </w:pPr>
      <w:rPr>
        <w:rFonts w:ascii="Wingdings" w:hAnsi="Wingdings" w:hint="default"/>
      </w:rPr>
    </w:lvl>
  </w:abstractNum>
  <w:abstractNum w:abstractNumId="12" w15:restartNumberingAfterBreak="0">
    <w:nsid w:val="26997D50"/>
    <w:multiLevelType w:val="hybridMultilevel"/>
    <w:tmpl w:val="5FEEC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CB4D9A"/>
    <w:multiLevelType w:val="hybridMultilevel"/>
    <w:tmpl w:val="D9F2CCA8"/>
    <w:lvl w:ilvl="0" w:tplc="8AB49B86">
      <w:start w:val="1"/>
      <w:numFmt w:val="decimal"/>
      <w:lvlText w:val="%1."/>
      <w:lvlJc w:val="left"/>
      <w:pPr>
        <w:ind w:left="720" w:hanging="360"/>
      </w:pPr>
      <w:rPr>
        <w:rFonts w:hint="default"/>
        <w:color w:val="595959"/>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63745B"/>
    <w:multiLevelType w:val="hybridMultilevel"/>
    <w:tmpl w:val="D9F2CCA8"/>
    <w:lvl w:ilvl="0" w:tplc="8AB49B86">
      <w:start w:val="1"/>
      <w:numFmt w:val="decimal"/>
      <w:lvlText w:val="%1."/>
      <w:lvlJc w:val="left"/>
      <w:pPr>
        <w:ind w:left="720" w:hanging="360"/>
      </w:pPr>
      <w:rPr>
        <w:rFonts w:hint="default"/>
        <w:color w:val="595959"/>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B41633"/>
    <w:multiLevelType w:val="hybridMultilevel"/>
    <w:tmpl w:val="DF30B9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386244AB"/>
    <w:multiLevelType w:val="hybridMultilevel"/>
    <w:tmpl w:val="261678E2"/>
    <w:lvl w:ilvl="0" w:tplc="B6D81EF0">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D159B8"/>
    <w:multiLevelType w:val="hybridMultilevel"/>
    <w:tmpl w:val="6BEE19F4"/>
    <w:lvl w:ilvl="0" w:tplc="18F272DA">
      <w:start w:val="1"/>
      <w:numFmt w:val="decimal"/>
      <w:lvlText w:val="%1."/>
      <w:lvlJc w:val="left"/>
      <w:pPr>
        <w:ind w:left="360" w:hanging="360"/>
      </w:pPr>
      <w:rPr>
        <w:rFonts w:ascii="Arial" w:hAnsi="Arial" w:cs="Arial" w:hint="default"/>
        <w:b/>
        <w:color w:val="365F91" w:themeColor="accent1" w:themeShade="BF"/>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BE16DFF"/>
    <w:multiLevelType w:val="hybridMultilevel"/>
    <w:tmpl w:val="5C3CE242"/>
    <w:lvl w:ilvl="0" w:tplc="55D2E458">
      <w:start w:val="5"/>
      <w:numFmt w:val="bullet"/>
      <w:lvlText w:val="-"/>
      <w:lvlJc w:val="left"/>
      <w:pPr>
        <w:ind w:left="1080" w:hanging="360"/>
      </w:pPr>
      <w:rPr>
        <w:rFonts w:ascii="Times New Roman" w:hAnsi="Times New Roman" w:cs="Times New Roman" w:hint="default"/>
        <w:color w:val="6699F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6364AB"/>
    <w:multiLevelType w:val="multilevel"/>
    <w:tmpl w:val="664014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2D2328"/>
    <w:multiLevelType w:val="hybridMultilevel"/>
    <w:tmpl w:val="C7C2D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A3556C"/>
    <w:multiLevelType w:val="hybridMultilevel"/>
    <w:tmpl w:val="145A2EC6"/>
    <w:lvl w:ilvl="0" w:tplc="E9C86078">
      <w:start w:val="1"/>
      <w:numFmt w:val="bullet"/>
      <w:lvlText w:val=""/>
      <w:lvlJc w:val="left"/>
      <w:pPr>
        <w:ind w:left="720" w:hanging="360"/>
      </w:pPr>
      <w:rPr>
        <w:rFonts w:ascii="Wingdings" w:hAnsi="Wingdings" w:hint="default"/>
        <w:color w:val="39A64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04C435C"/>
    <w:multiLevelType w:val="hybridMultilevel"/>
    <w:tmpl w:val="8D86C54C"/>
    <w:lvl w:ilvl="0" w:tplc="30CC6740">
      <w:start w:val="1"/>
      <w:numFmt w:val="decimal"/>
      <w:lvlText w:val="%1-"/>
      <w:lvlJc w:val="left"/>
      <w:pPr>
        <w:ind w:left="720" w:hanging="360"/>
      </w:pPr>
      <w:rPr>
        <w:rFonts w:hint="default"/>
        <w:i/>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07149A6"/>
    <w:multiLevelType w:val="hybridMultilevel"/>
    <w:tmpl w:val="C6BCB6CC"/>
    <w:lvl w:ilvl="0" w:tplc="1CA44036">
      <w:start w:val="1"/>
      <w:numFmt w:val="bullet"/>
      <w:lvlText w:val=""/>
      <w:lvlJc w:val="left"/>
      <w:pPr>
        <w:ind w:left="720" w:hanging="360"/>
      </w:pPr>
      <w:rPr>
        <w:rFonts w:ascii="Wingdings 2" w:hAnsi="Wingdings 2" w:hint="default"/>
        <w:b w:val="0"/>
        <w:i w:val="0"/>
        <w:color w:val="9BBB59" w:themeColor="accent3"/>
        <w:sz w:val="2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16E1E76"/>
    <w:multiLevelType w:val="hybridMultilevel"/>
    <w:tmpl w:val="3048B998"/>
    <w:lvl w:ilvl="0" w:tplc="AB9CEA3C">
      <w:start w:val="1"/>
      <w:numFmt w:val="bullet"/>
      <w:lvlText w:val=""/>
      <w:lvlJc w:val="left"/>
      <w:pPr>
        <w:ind w:left="360" w:hanging="360"/>
      </w:pPr>
      <w:rPr>
        <w:rFonts w:ascii="Wingdings" w:hAnsi="Wingdings" w:hint="default"/>
        <w:color w:val="17365D" w:themeColor="text2"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67258B"/>
    <w:multiLevelType w:val="hybridMultilevel"/>
    <w:tmpl w:val="D5884F50"/>
    <w:lvl w:ilvl="0" w:tplc="19367A28">
      <w:start w:val="1"/>
      <w:numFmt w:val="bullet"/>
      <w:pStyle w:val="PuceBleue"/>
      <w:lvlText w:val="■"/>
      <w:lvlJc w:val="left"/>
      <w:pPr>
        <w:tabs>
          <w:tab w:val="num" w:pos="720"/>
        </w:tabs>
        <w:ind w:left="644" w:hanging="284"/>
      </w:pPr>
      <w:rPr>
        <w:rFonts w:ascii="Arial" w:hAnsi="Arial" w:hint="default"/>
        <w:b w:val="0"/>
        <w:i w:val="0"/>
        <w:color w:val="0000FF"/>
        <w:sz w:val="20"/>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8070E9"/>
    <w:multiLevelType w:val="hybridMultilevel"/>
    <w:tmpl w:val="D9F2CCA8"/>
    <w:lvl w:ilvl="0" w:tplc="8AB49B86">
      <w:start w:val="1"/>
      <w:numFmt w:val="decimal"/>
      <w:lvlText w:val="%1."/>
      <w:lvlJc w:val="left"/>
      <w:pPr>
        <w:ind w:left="720" w:hanging="360"/>
      </w:pPr>
      <w:rPr>
        <w:rFonts w:hint="default"/>
        <w:color w:val="595959"/>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B46987"/>
    <w:multiLevelType w:val="hybridMultilevel"/>
    <w:tmpl w:val="520AB21A"/>
    <w:lvl w:ilvl="0" w:tplc="AB9CEA3C">
      <w:start w:val="1"/>
      <w:numFmt w:val="bullet"/>
      <w:lvlText w:val=""/>
      <w:lvlJc w:val="left"/>
      <w:pPr>
        <w:ind w:left="360" w:hanging="360"/>
      </w:pPr>
      <w:rPr>
        <w:rFonts w:ascii="Wingdings" w:hAnsi="Wingdings" w:hint="default"/>
        <w:color w:val="17365D" w:themeColor="text2"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BCC5E11"/>
    <w:multiLevelType w:val="hybridMultilevel"/>
    <w:tmpl w:val="FC865E5C"/>
    <w:lvl w:ilvl="0" w:tplc="E9C86078">
      <w:start w:val="1"/>
      <w:numFmt w:val="bullet"/>
      <w:lvlText w:val=""/>
      <w:lvlJc w:val="left"/>
      <w:pPr>
        <w:ind w:left="720" w:hanging="360"/>
      </w:pPr>
      <w:rPr>
        <w:rFonts w:ascii="Wingdings" w:hAnsi="Wingdings" w:hint="default"/>
        <w:color w:val="39A64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CA97E26"/>
    <w:multiLevelType w:val="hybridMultilevel"/>
    <w:tmpl w:val="930A55B6"/>
    <w:lvl w:ilvl="0" w:tplc="AB9CEA3C">
      <w:start w:val="1"/>
      <w:numFmt w:val="bullet"/>
      <w:lvlText w:val=""/>
      <w:lvlJc w:val="left"/>
      <w:pPr>
        <w:ind w:left="360" w:hanging="360"/>
      </w:pPr>
      <w:rPr>
        <w:rFonts w:ascii="Wingdings" w:hAnsi="Wingdings" w:hint="default"/>
        <w:color w:val="17365D" w:themeColor="text2" w:themeShade="BF"/>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0" w15:restartNumberingAfterBreak="0">
    <w:nsid w:val="69BE62B9"/>
    <w:multiLevelType w:val="hybridMultilevel"/>
    <w:tmpl w:val="8020E6CC"/>
    <w:lvl w:ilvl="0" w:tplc="A2169BBA">
      <w:start w:val="1"/>
      <w:numFmt w:val="lowerRoman"/>
      <w:pStyle w:val="PuceRougeExprience"/>
      <w:lvlText w:val="(%1)"/>
      <w:lvlJc w:val="left"/>
      <w:pPr>
        <w:tabs>
          <w:tab w:val="num" w:pos="360"/>
        </w:tabs>
        <w:ind w:left="284" w:hanging="284"/>
      </w:pPr>
      <w:rPr>
        <w:rFonts w:ascii="Arial" w:eastAsia="Times New Roman" w:hAnsi="Arial" w:cs="Arial"/>
        <w:b w:val="0"/>
        <w:i w:val="0"/>
        <w:color w:val="FF0000"/>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7B4BF1"/>
    <w:multiLevelType w:val="multilevel"/>
    <w:tmpl w:val="E9AC3122"/>
    <w:lvl w:ilvl="0">
      <w:start w:val="1"/>
      <w:numFmt w:val="decimal"/>
      <w:lvlText w:val="%1."/>
      <w:lvlJc w:val="left"/>
      <w:pPr>
        <w:tabs>
          <w:tab w:val="num" w:pos="480"/>
        </w:tabs>
        <w:ind w:left="480" w:hanging="480"/>
      </w:pPr>
    </w:lvl>
    <w:lvl w:ilvl="1">
      <w:start w:val="1"/>
      <w:numFmt w:val="decimal"/>
      <w:lvlText w:val="%1.%2."/>
      <w:lvlJc w:val="left"/>
      <w:pPr>
        <w:tabs>
          <w:tab w:val="num" w:pos="1200"/>
        </w:tabs>
        <w:ind w:left="1200" w:hanging="720"/>
      </w:p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7681960"/>
    <w:multiLevelType w:val="hybridMultilevel"/>
    <w:tmpl w:val="F4D8BD5E"/>
    <w:lvl w:ilvl="0" w:tplc="D87CB7F2">
      <w:start w:val="1"/>
      <w:numFmt w:val="bullet"/>
      <w:lvlText w:val=""/>
      <w:lvlJc w:val="left"/>
      <w:pPr>
        <w:ind w:left="360" w:hanging="360"/>
      </w:pPr>
      <w:rPr>
        <w:rFonts w:ascii="Wingdings" w:hAnsi="Wingdings" w:hint="default"/>
        <w:color w:val="auto"/>
      </w:rPr>
    </w:lvl>
    <w:lvl w:ilvl="1" w:tplc="040C0003">
      <w:start w:val="1"/>
      <w:numFmt w:val="bullet"/>
      <w:lvlText w:val="o"/>
      <w:lvlJc w:val="left"/>
      <w:pPr>
        <w:ind w:left="1080" w:hanging="360"/>
      </w:pPr>
      <w:rPr>
        <w:rFonts w:ascii="Courier New" w:hAnsi="Courier New" w:cs="Courier New" w:hint="default"/>
      </w:rPr>
    </w:lvl>
    <w:lvl w:ilvl="2" w:tplc="040C0003">
      <w:start w:val="1"/>
      <w:numFmt w:val="bullet"/>
      <w:lvlText w:val="o"/>
      <w:lvlJc w:val="left"/>
      <w:pPr>
        <w:ind w:left="1800" w:hanging="360"/>
      </w:pPr>
      <w:rPr>
        <w:rFonts w:ascii="Courier New" w:hAnsi="Courier New" w:cs="Courier New"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7BB107F6"/>
    <w:multiLevelType w:val="hybridMultilevel"/>
    <w:tmpl w:val="2D2A2F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C010857"/>
    <w:multiLevelType w:val="singleLevel"/>
    <w:tmpl w:val="95569D76"/>
    <w:lvl w:ilvl="0">
      <w:start w:val="1"/>
      <w:numFmt w:val="bullet"/>
      <w:pStyle w:val="PuceGriseExprience"/>
      <w:lvlText w:val="■"/>
      <w:lvlJc w:val="left"/>
      <w:pPr>
        <w:tabs>
          <w:tab w:val="num" w:pos="655"/>
        </w:tabs>
        <w:ind w:left="579" w:hanging="284"/>
      </w:pPr>
      <w:rPr>
        <w:rFonts w:ascii="Times New Roman" w:hAnsi="Times New Roman" w:hint="default"/>
        <w:b w:val="0"/>
        <w:i w:val="0"/>
        <w:sz w:val="24"/>
      </w:rPr>
    </w:lvl>
  </w:abstractNum>
  <w:abstractNum w:abstractNumId="35" w15:restartNumberingAfterBreak="0">
    <w:nsid w:val="7E425D4F"/>
    <w:multiLevelType w:val="hybridMultilevel"/>
    <w:tmpl w:val="F75C4D76"/>
    <w:lvl w:ilvl="0" w:tplc="3B489528">
      <w:start w:val="1"/>
      <w:numFmt w:val="decimal"/>
      <w:lvlText w:val="%1."/>
      <w:lvlJc w:val="left"/>
      <w:rPr>
        <w:b/>
        <w:bCs/>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53137663">
    <w:abstractNumId w:val="29"/>
  </w:num>
  <w:num w:numId="2" w16cid:durableId="754863387">
    <w:abstractNumId w:val="27"/>
  </w:num>
  <w:num w:numId="3" w16cid:durableId="497353765">
    <w:abstractNumId w:val="18"/>
  </w:num>
  <w:num w:numId="4" w16cid:durableId="464353864">
    <w:abstractNumId w:val="17"/>
  </w:num>
  <w:num w:numId="5" w16cid:durableId="1234395344">
    <w:abstractNumId w:val="24"/>
  </w:num>
  <w:num w:numId="6" w16cid:durableId="650594814">
    <w:abstractNumId w:val="7"/>
  </w:num>
  <w:num w:numId="7" w16cid:durableId="1590970331">
    <w:abstractNumId w:val="21"/>
  </w:num>
  <w:num w:numId="8" w16cid:durableId="130946195">
    <w:abstractNumId w:val="8"/>
  </w:num>
  <w:num w:numId="9" w16cid:durableId="525023765">
    <w:abstractNumId w:val="30"/>
  </w:num>
  <w:num w:numId="10" w16cid:durableId="678393577">
    <w:abstractNumId w:val="22"/>
  </w:num>
  <w:num w:numId="11" w16cid:durableId="207224986">
    <w:abstractNumId w:val="6"/>
  </w:num>
  <w:num w:numId="12" w16cid:durableId="23480155">
    <w:abstractNumId w:val="28"/>
  </w:num>
  <w:num w:numId="13" w16cid:durableId="369040072">
    <w:abstractNumId w:val="33"/>
  </w:num>
  <w:num w:numId="14" w16cid:durableId="160512450">
    <w:abstractNumId w:val="31"/>
  </w:num>
  <w:num w:numId="15" w16cid:durableId="1285962279">
    <w:abstractNumId w:val="15"/>
  </w:num>
  <w:num w:numId="16" w16cid:durableId="1984121565">
    <w:abstractNumId w:val="25"/>
  </w:num>
  <w:num w:numId="17" w16cid:durableId="1655601384">
    <w:abstractNumId w:val="23"/>
  </w:num>
  <w:num w:numId="18" w16cid:durableId="856501863">
    <w:abstractNumId w:val="9"/>
  </w:num>
  <w:num w:numId="19" w16cid:durableId="1019895020">
    <w:abstractNumId w:val="0"/>
  </w:num>
  <w:num w:numId="20" w16cid:durableId="410077853">
    <w:abstractNumId w:val="3"/>
  </w:num>
  <w:num w:numId="21" w16cid:durableId="26226609">
    <w:abstractNumId w:val="2"/>
  </w:num>
  <w:num w:numId="22" w16cid:durableId="1712225331">
    <w:abstractNumId w:val="1"/>
  </w:num>
  <w:num w:numId="23" w16cid:durableId="31152172">
    <w:abstractNumId w:val="10"/>
  </w:num>
  <w:num w:numId="24" w16cid:durableId="1711421504">
    <w:abstractNumId w:val="16"/>
  </w:num>
  <w:num w:numId="25" w16cid:durableId="1590237156">
    <w:abstractNumId w:val="19"/>
  </w:num>
  <w:num w:numId="26" w16cid:durableId="1563786281">
    <w:abstractNumId w:val="12"/>
  </w:num>
  <w:num w:numId="27" w16cid:durableId="1172648389">
    <w:abstractNumId w:val="14"/>
  </w:num>
  <w:num w:numId="28" w16cid:durableId="1558276143">
    <w:abstractNumId w:val="13"/>
  </w:num>
  <w:num w:numId="29" w16cid:durableId="1163354639">
    <w:abstractNumId w:val="26"/>
  </w:num>
  <w:num w:numId="30" w16cid:durableId="40325609">
    <w:abstractNumId w:val="11"/>
  </w:num>
  <w:num w:numId="31" w16cid:durableId="1395542303">
    <w:abstractNumId w:val="20"/>
  </w:num>
  <w:num w:numId="32" w16cid:durableId="902330707">
    <w:abstractNumId w:val="34"/>
  </w:num>
  <w:num w:numId="33" w16cid:durableId="1837527440">
    <w:abstractNumId w:val="5"/>
  </w:num>
  <w:num w:numId="34" w16cid:durableId="571082437">
    <w:abstractNumId w:val="35"/>
  </w:num>
  <w:num w:numId="35" w16cid:durableId="509413824">
    <w:abstractNumId w:val="32"/>
  </w:num>
  <w:num w:numId="36" w16cid:durableId="18590016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82E"/>
    <w:rsid w:val="000021ED"/>
    <w:rsid w:val="00012E2A"/>
    <w:rsid w:val="00022FE1"/>
    <w:rsid w:val="00025625"/>
    <w:rsid w:val="000260EB"/>
    <w:rsid w:val="00031611"/>
    <w:rsid w:val="00052EEE"/>
    <w:rsid w:val="000566C6"/>
    <w:rsid w:val="0006053E"/>
    <w:rsid w:val="00063AE3"/>
    <w:rsid w:val="000645C8"/>
    <w:rsid w:val="00072CD1"/>
    <w:rsid w:val="00090674"/>
    <w:rsid w:val="000B4732"/>
    <w:rsid w:val="000B4F04"/>
    <w:rsid w:val="000B6EE8"/>
    <w:rsid w:val="000C217C"/>
    <w:rsid w:val="000C7CE5"/>
    <w:rsid w:val="000D6779"/>
    <w:rsid w:val="000E71C9"/>
    <w:rsid w:val="000F3C89"/>
    <w:rsid w:val="000F4233"/>
    <w:rsid w:val="001027F6"/>
    <w:rsid w:val="00121D95"/>
    <w:rsid w:val="00133D27"/>
    <w:rsid w:val="00145B0A"/>
    <w:rsid w:val="00145F2F"/>
    <w:rsid w:val="00151C14"/>
    <w:rsid w:val="00162BA6"/>
    <w:rsid w:val="00175855"/>
    <w:rsid w:val="001767B1"/>
    <w:rsid w:val="00181E25"/>
    <w:rsid w:val="001826A0"/>
    <w:rsid w:val="00185289"/>
    <w:rsid w:val="001A7971"/>
    <w:rsid w:val="001C7958"/>
    <w:rsid w:val="001E529B"/>
    <w:rsid w:val="001F06E5"/>
    <w:rsid w:val="00204C19"/>
    <w:rsid w:val="00205A89"/>
    <w:rsid w:val="0021497A"/>
    <w:rsid w:val="00217D68"/>
    <w:rsid w:val="00226985"/>
    <w:rsid w:val="002364A9"/>
    <w:rsid w:val="00255085"/>
    <w:rsid w:val="002560BC"/>
    <w:rsid w:val="00257C67"/>
    <w:rsid w:val="002600BE"/>
    <w:rsid w:val="002612BD"/>
    <w:rsid w:val="00261AA0"/>
    <w:rsid w:val="00281EF3"/>
    <w:rsid w:val="00283935"/>
    <w:rsid w:val="00284F1D"/>
    <w:rsid w:val="002A551B"/>
    <w:rsid w:val="002B6F07"/>
    <w:rsid w:val="002C35C0"/>
    <w:rsid w:val="002C7F3A"/>
    <w:rsid w:val="002D03D4"/>
    <w:rsid w:val="002D5C60"/>
    <w:rsid w:val="002D6B6E"/>
    <w:rsid w:val="002E3F58"/>
    <w:rsid w:val="002E51D0"/>
    <w:rsid w:val="002E5446"/>
    <w:rsid w:val="002E67EC"/>
    <w:rsid w:val="002F3AF1"/>
    <w:rsid w:val="00310D2D"/>
    <w:rsid w:val="00311552"/>
    <w:rsid w:val="00313A59"/>
    <w:rsid w:val="00343C22"/>
    <w:rsid w:val="00361E03"/>
    <w:rsid w:val="003623F3"/>
    <w:rsid w:val="003717A7"/>
    <w:rsid w:val="003757EB"/>
    <w:rsid w:val="0037726C"/>
    <w:rsid w:val="00380EDC"/>
    <w:rsid w:val="00384F88"/>
    <w:rsid w:val="003859E3"/>
    <w:rsid w:val="0038740B"/>
    <w:rsid w:val="0039113C"/>
    <w:rsid w:val="00394750"/>
    <w:rsid w:val="003B78F5"/>
    <w:rsid w:val="003C4597"/>
    <w:rsid w:val="003C7A2E"/>
    <w:rsid w:val="003C7BC0"/>
    <w:rsid w:val="003D3F43"/>
    <w:rsid w:val="003D73A4"/>
    <w:rsid w:val="003D7FD8"/>
    <w:rsid w:val="003E3AFF"/>
    <w:rsid w:val="003E6DC7"/>
    <w:rsid w:val="003F139C"/>
    <w:rsid w:val="003F6A0E"/>
    <w:rsid w:val="0040196E"/>
    <w:rsid w:val="004058ED"/>
    <w:rsid w:val="00436526"/>
    <w:rsid w:val="00445A4F"/>
    <w:rsid w:val="004572AF"/>
    <w:rsid w:val="00462837"/>
    <w:rsid w:val="004701F4"/>
    <w:rsid w:val="004748BA"/>
    <w:rsid w:val="004A62F5"/>
    <w:rsid w:val="004C7FA1"/>
    <w:rsid w:val="004D1901"/>
    <w:rsid w:val="004E0BBF"/>
    <w:rsid w:val="004E590D"/>
    <w:rsid w:val="004F01E0"/>
    <w:rsid w:val="004F7549"/>
    <w:rsid w:val="00506AB2"/>
    <w:rsid w:val="0053635D"/>
    <w:rsid w:val="00544E94"/>
    <w:rsid w:val="00545056"/>
    <w:rsid w:val="005531D1"/>
    <w:rsid w:val="005539BA"/>
    <w:rsid w:val="00555650"/>
    <w:rsid w:val="0056127F"/>
    <w:rsid w:val="005632CB"/>
    <w:rsid w:val="0057036E"/>
    <w:rsid w:val="00570CD0"/>
    <w:rsid w:val="0057697B"/>
    <w:rsid w:val="0058005D"/>
    <w:rsid w:val="00592C87"/>
    <w:rsid w:val="00595674"/>
    <w:rsid w:val="005A10C6"/>
    <w:rsid w:val="005A5E41"/>
    <w:rsid w:val="005A66B1"/>
    <w:rsid w:val="005D5DF6"/>
    <w:rsid w:val="005F61C6"/>
    <w:rsid w:val="0060406D"/>
    <w:rsid w:val="00610909"/>
    <w:rsid w:val="00617FEB"/>
    <w:rsid w:val="00626F98"/>
    <w:rsid w:val="00627DB6"/>
    <w:rsid w:val="00630531"/>
    <w:rsid w:val="00632F8F"/>
    <w:rsid w:val="00634B1C"/>
    <w:rsid w:val="006353D1"/>
    <w:rsid w:val="00645B60"/>
    <w:rsid w:val="00646D07"/>
    <w:rsid w:val="0066414F"/>
    <w:rsid w:val="006659E6"/>
    <w:rsid w:val="00667D33"/>
    <w:rsid w:val="006734A1"/>
    <w:rsid w:val="00684EE0"/>
    <w:rsid w:val="006868D5"/>
    <w:rsid w:val="0069039B"/>
    <w:rsid w:val="006A16BC"/>
    <w:rsid w:val="006A1F6E"/>
    <w:rsid w:val="006A4D96"/>
    <w:rsid w:val="006B7403"/>
    <w:rsid w:val="006C01E6"/>
    <w:rsid w:val="006C624A"/>
    <w:rsid w:val="006C75C3"/>
    <w:rsid w:val="006D7ABB"/>
    <w:rsid w:val="006E3547"/>
    <w:rsid w:val="00705539"/>
    <w:rsid w:val="0071046D"/>
    <w:rsid w:val="0073177F"/>
    <w:rsid w:val="00737973"/>
    <w:rsid w:val="00760D14"/>
    <w:rsid w:val="0076408F"/>
    <w:rsid w:val="00767B2C"/>
    <w:rsid w:val="00781DD4"/>
    <w:rsid w:val="00784334"/>
    <w:rsid w:val="007912A5"/>
    <w:rsid w:val="0079537A"/>
    <w:rsid w:val="007A144A"/>
    <w:rsid w:val="007B266A"/>
    <w:rsid w:val="007C1217"/>
    <w:rsid w:val="007E0324"/>
    <w:rsid w:val="007E32FD"/>
    <w:rsid w:val="007E6C55"/>
    <w:rsid w:val="00807CCB"/>
    <w:rsid w:val="00811456"/>
    <w:rsid w:val="00815B6A"/>
    <w:rsid w:val="0082126D"/>
    <w:rsid w:val="00821B76"/>
    <w:rsid w:val="00821D58"/>
    <w:rsid w:val="0083516A"/>
    <w:rsid w:val="00836021"/>
    <w:rsid w:val="0087307F"/>
    <w:rsid w:val="00890DF9"/>
    <w:rsid w:val="008A7523"/>
    <w:rsid w:val="008E0CD1"/>
    <w:rsid w:val="008E26F3"/>
    <w:rsid w:val="008E3A36"/>
    <w:rsid w:val="008F1D98"/>
    <w:rsid w:val="009012AB"/>
    <w:rsid w:val="00903E39"/>
    <w:rsid w:val="009054BE"/>
    <w:rsid w:val="009149DB"/>
    <w:rsid w:val="0092302B"/>
    <w:rsid w:val="00932914"/>
    <w:rsid w:val="00941136"/>
    <w:rsid w:val="00946A5C"/>
    <w:rsid w:val="00950D93"/>
    <w:rsid w:val="009605D3"/>
    <w:rsid w:val="00965471"/>
    <w:rsid w:val="009818A1"/>
    <w:rsid w:val="00985631"/>
    <w:rsid w:val="0099282E"/>
    <w:rsid w:val="009A34D6"/>
    <w:rsid w:val="009B2C81"/>
    <w:rsid w:val="009C3530"/>
    <w:rsid w:val="009D5FE6"/>
    <w:rsid w:val="009D6EEE"/>
    <w:rsid w:val="009E3721"/>
    <w:rsid w:val="009F349F"/>
    <w:rsid w:val="00A07402"/>
    <w:rsid w:val="00A23CC4"/>
    <w:rsid w:val="00A51BDC"/>
    <w:rsid w:val="00A53F8E"/>
    <w:rsid w:val="00A55C6E"/>
    <w:rsid w:val="00A576CB"/>
    <w:rsid w:val="00A64411"/>
    <w:rsid w:val="00A81934"/>
    <w:rsid w:val="00A841F7"/>
    <w:rsid w:val="00A92DAD"/>
    <w:rsid w:val="00AA2703"/>
    <w:rsid w:val="00AA47B4"/>
    <w:rsid w:val="00AB2CEC"/>
    <w:rsid w:val="00AC058E"/>
    <w:rsid w:val="00AC68A7"/>
    <w:rsid w:val="00AC7201"/>
    <w:rsid w:val="00AD7326"/>
    <w:rsid w:val="00AF71CD"/>
    <w:rsid w:val="00B063E0"/>
    <w:rsid w:val="00B11A07"/>
    <w:rsid w:val="00B22A83"/>
    <w:rsid w:val="00B249F2"/>
    <w:rsid w:val="00B30984"/>
    <w:rsid w:val="00B34BB3"/>
    <w:rsid w:val="00B36534"/>
    <w:rsid w:val="00B41E84"/>
    <w:rsid w:val="00B53071"/>
    <w:rsid w:val="00B55F76"/>
    <w:rsid w:val="00B60F10"/>
    <w:rsid w:val="00B6591C"/>
    <w:rsid w:val="00BA081E"/>
    <w:rsid w:val="00BA1128"/>
    <w:rsid w:val="00BC5FB9"/>
    <w:rsid w:val="00BD2AF1"/>
    <w:rsid w:val="00BD2B6A"/>
    <w:rsid w:val="00BE0444"/>
    <w:rsid w:val="00BE6792"/>
    <w:rsid w:val="00C417B3"/>
    <w:rsid w:val="00C42B3C"/>
    <w:rsid w:val="00C46C63"/>
    <w:rsid w:val="00C57722"/>
    <w:rsid w:val="00C604B1"/>
    <w:rsid w:val="00C63CA1"/>
    <w:rsid w:val="00C71DB9"/>
    <w:rsid w:val="00C745FA"/>
    <w:rsid w:val="00C76BCE"/>
    <w:rsid w:val="00C93E4D"/>
    <w:rsid w:val="00CA7A62"/>
    <w:rsid w:val="00CB06E0"/>
    <w:rsid w:val="00CB131A"/>
    <w:rsid w:val="00CB436B"/>
    <w:rsid w:val="00CC65D5"/>
    <w:rsid w:val="00CC70CD"/>
    <w:rsid w:val="00CC79B0"/>
    <w:rsid w:val="00CD19E2"/>
    <w:rsid w:val="00CD7615"/>
    <w:rsid w:val="00CF3F1F"/>
    <w:rsid w:val="00D00F75"/>
    <w:rsid w:val="00D06F34"/>
    <w:rsid w:val="00D35CDB"/>
    <w:rsid w:val="00D418B9"/>
    <w:rsid w:val="00D44806"/>
    <w:rsid w:val="00D45BF6"/>
    <w:rsid w:val="00D578A7"/>
    <w:rsid w:val="00D60B2B"/>
    <w:rsid w:val="00D64618"/>
    <w:rsid w:val="00D72AD2"/>
    <w:rsid w:val="00D7347F"/>
    <w:rsid w:val="00DA2FF3"/>
    <w:rsid w:val="00DB1229"/>
    <w:rsid w:val="00DB15CE"/>
    <w:rsid w:val="00DC4CC5"/>
    <w:rsid w:val="00DE4371"/>
    <w:rsid w:val="00DE4B94"/>
    <w:rsid w:val="00DE5F79"/>
    <w:rsid w:val="00DE60D4"/>
    <w:rsid w:val="00DF56F5"/>
    <w:rsid w:val="00E033C8"/>
    <w:rsid w:val="00E033D6"/>
    <w:rsid w:val="00E14AEC"/>
    <w:rsid w:val="00E157AB"/>
    <w:rsid w:val="00E20591"/>
    <w:rsid w:val="00E21D15"/>
    <w:rsid w:val="00E33FE3"/>
    <w:rsid w:val="00E35AE0"/>
    <w:rsid w:val="00E46E50"/>
    <w:rsid w:val="00E52436"/>
    <w:rsid w:val="00E62D89"/>
    <w:rsid w:val="00E63E27"/>
    <w:rsid w:val="00E641A6"/>
    <w:rsid w:val="00E66EC2"/>
    <w:rsid w:val="00E92368"/>
    <w:rsid w:val="00E93557"/>
    <w:rsid w:val="00E95ECD"/>
    <w:rsid w:val="00EA1A8B"/>
    <w:rsid w:val="00EA6F9A"/>
    <w:rsid w:val="00EB2034"/>
    <w:rsid w:val="00EC074A"/>
    <w:rsid w:val="00EC3E6D"/>
    <w:rsid w:val="00ED7A70"/>
    <w:rsid w:val="00EE6F76"/>
    <w:rsid w:val="00EE7533"/>
    <w:rsid w:val="00EF523C"/>
    <w:rsid w:val="00F068BE"/>
    <w:rsid w:val="00F21DFB"/>
    <w:rsid w:val="00F23067"/>
    <w:rsid w:val="00F36E65"/>
    <w:rsid w:val="00F42E33"/>
    <w:rsid w:val="00F43A75"/>
    <w:rsid w:val="00F43BC2"/>
    <w:rsid w:val="00F4564A"/>
    <w:rsid w:val="00F466C6"/>
    <w:rsid w:val="00F47C13"/>
    <w:rsid w:val="00F60A0E"/>
    <w:rsid w:val="00F6113C"/>
    <w:rsid w:val="00F62D29"/>
    <w:rsid w:val="00F65A2D"/>
    <w:rsid w:val="00F73D8A"/>
    <w:rsid w:val="00F96656"/>
    <w:rsid w:val="00FA09AD"/>
    <w:rsid w:val="00FB15FE"/>
    <w:rsid w:val="00FC1B22"/>
    <w:rsid w:val="00FC3688"/>
    <w:rsid w:val="00FD11C4"/>
    <w:rsid w:val="00FD7059"/>
    <w:rsid w:val="00FE021D"/>
    <w:rsid w:val="00FE5E5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5B536"/>
  <w15:docId w15:val="{38D303D6-BDC2-4ECB-B940-1E6F6751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color w:val="1F497D" w:themeColor="text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82E"/>
    <w:pPr>
      <w:spacing w:after="0" w:line="312" w:lineRule="auto"/>
      <w:jc w:val="both"/>
    </w:pPr>
    <w:rPr>
      <w:rFonts w:ascii="Arial" w:eastAsia="Times New Roman" w:hAnsi="Arial" w:cs="Arial"/>
      <w:color w:val="595959"/>
      <w:lang w:val="en-GB"/>
    </w:rPr>
  </w:style>
  <w:style w:type="paragraph" w:styleId="Titre1">
    <w:name w:val="heading 1"/>
    <w:basedOn w:val="Normal"/>
    <w:next w:val="Normal"/>
    <w:link w:val="Titre1Car"/>
    <w:qFormat/>
    <w:rsid w:val="0099282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nhideWhenUsed/>
    <w:qFormat/>
    <w:rsid w:val="00506AB2"/>
    <w:pPr>
      <w:keepNext/>
      <w:shd w:val="clear" w:color="auto" w:fill="76923C" w:themeFill="accent3" w:themeFillShade="BF"/>
      <w:spacing w:before="240" w:after="60"/>
      <w:outlineLvl w:val="1"/>
    </w:pPr>
    <w:rPr>
      <w:rFonts w:eastAsiaTheme="majorEastAsia" w:cstheme="majorBidi"/>
      <w:b/>
      <w:bCs/>
      <w:iCs/>
      <w:color w:val="D6E3BC" w:themeColor="accent3" w:themeTint="66"/>
      <w:sz w:val="24"/>
      <w:szCs w:val="28"/>
      <w:lang w:val="fr-FR"/>
    </w:rPr>
  </w:style>
  <w:style w:type="paragraph" w:styleId="Titre3">
    <w:name w:val="heading 3"/>
    <w:basedOn w:val="Normal"/>
    <w:next w:val="Normal"/>
    <w:link w:val="Titre3Car"/>
    <w:qFormat/>
    <w:rsid w:val="004D1901"/>
    <w:pPr>
      <w:keepNext/>
      <w:tabs>
        <w:tab w:val="num" w:pos="1920"/>
      </w:tabs>
      <w:spacing w:after="240" w:line="240" w:lineRule="auto"/>
      <w:ind w:left="1920" w:hanging="720"/>
      <w:outlineLvl w:val="2"/>
    </w:pPr>
    <w:rPr>
      <w:rFonts w:ascii="Times New Roman" w:hAnsi="Times New Roman" w:cs="Times New Roman"/>
      <w:i/>
      <w:color w:val="auto"/>
      <w:sz w:val="24"/>
      <w:lang w:eastAsia="en-GB"/>
    </w:rPr>
  </w:style>
  <w:style w:type="paragraph" w:styleId="Titre4">
    <w:name w:val="heading 4"/>
    <w:aliases w:val="NEA4,Arial"/>
    <w:basedOn w:val="Normal"/>
    <w:next w:val="Normal"/>
    <w:link w:val="Titre4Car"/>
    <w:qFormat/>
    <w:rsid w:val="004D1901"/>
    <w:pPr>
      <w:keepNext/>
      <w:tabs>
        <w:tab w:val="num" w:pos="1920"/>
      </w:tabs>
      <w:spacing w:after="240" w:line="240" w:lineRule="auto"/>
      <w:ind w:left="1920" w:hanging="720"/>
      <w:outlineLvl w:val="3"/>
    </w:pPr>
    <w:rPr>
      <w:rFonts w:ascii="Times New Roman" w:hAnsi="Times New Roman" w:cs="Times New Roman"/>
      <w:color w:val="auto"/>
      <w:sz w:val="24"/>
      <w:lang w:eastAsia="en-GB"/>
    </w:rPr>
  </w:style>
  <w:style w:type="paragraph" w:styleId="Titre9">
    <w:name w:val="heading 9"/>
    <w:basedOn w:val="Normal"/>
    <w:next w:val="Normal"/>
    <w:link w:val="Titre9Car"/>
    <w:uiPriority w:val="9"/>
    <w:semiHidden/>
    <w:unhideWhenUsed/>
    <w:qFormat/>
    <w:rsid w:val="00E95EC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06AB2"/>
    <w:rPr>
      <w:rFonts w:ascii="Arial" w:eastAsiaTheme="majorEastAsia" w:hAnsi="Arial" w:cstheme="majorBidi"/>
      <w:b/>
      <w:bCs/>
      <w:iCs/>
      <w:color w:val="D6E3BC" w:themeColor="accent3" w:themeTint="66"/>
      <w:sz w:val="24"/>
      <w:szCs w:val="28"/>
      <w:shd w:val="clear" w:color="auto" w:fill="76923C" w:themeFill="accent3" w:themeFillShade="BF"/>
      <w:lang w:val="fr-FR" w:eastAsia="en-US"/>
    </w:rPr>
  </w:style>
  <w:style w:type="paragraph" w:styleId="Notedebasdepage">
    <w:name w:val="footnote text"/>
    <w:basedOn w:val="Normal"/>
    <w:link w:val="NotedebasdepageCar"/>
    <w:uiPriority w:val="99"/>
    <w:rsid w:val="0092302B"/>
    <w:rPr>
      <w:sz w:val="18"/>
    </w:rPr>
  </w:style>
  <w:style w:type="character" w:customStyle="1" w:styleId="NotedebasdepageCar">
    <w:name w:val="Note de bas de page Car"/>
    <w:basedOn w:val="Policepardfaut"/>
    <w:link w:val="Notedebasdepage"/>
    <w:uiPriority w:val="99"/>
    <w:rsid w:val="0092302B"/>
    <w:rPr>
      <w:rFonts w:ascii="Arial" w:hAnsi="Arial"/>
      <w:color w:val="595959"/>
      <w:sz w:val="18"/>
      <w:lang w:val="en-GB" w:eastAsia="en-US"/>
    </w:rPr>
  </w:style>
  <w:style w:type="paragraph" w:styleId="Titre">
    <w:name w:val="Title"/>
    <w:basedOn w:val="Normal"/>
    <w:next w:val="Normal"/>
    <w:link w:val="TitreCar"/>
    <w:qFormat/>
    <w:rsid w:val="0099282E"/>
    <w:pPr>
      <w:pBdr>
        <w:bottom w:val="single" w:sz="8" w:space="4" w:color="4F81BD"/>
      </w:pBdr>
      <w:spacing w:before="360" w:after="240" w:line="240" w:lineRule="auto"/>
      <w:contextualSpacing/>
    </w:pPr>
    <w:rPr>
      <w:rFonts w:cs="Times New Roman"/>
      <w:color w:val="0070C0"/>
      <w:spacing w:val="5"/>
      <w:kern w:val="28"/>
      <w:sz w:val="52"/>
      <w:szCs w:val="52"/>
    </w:rPr>
  </w:style>
  <w:style w:type="character" w:customStyle="1" w:styleId="TitreCar">
    <w:name w:val="Titre Car"/>
    <w:basedOn w:val="Policepardfaut"/>
    <w:link w:val="Titre"/>
    <w:rsid w:val="0099282E"/>
    <w:rPr>
      <w:rFonts w:ascii="Arial" w:eastAsia="Times New Roman" w:hAnsi="Arial" w:cs="Times New Roman"/>
      <w:color w:val="0070C0"/>
      <w:spacing w:val="5"/>
      <w:kern w:val="28"/>
      <w:sz w:val="52"/>
      <w:szCs w:val="52"/>
      <w:lang w:val="en-GB"/>
    </w:rPr>
  </w:style>
  <w:style w:type="paragraph" w:styleId="En-tte">
    <w:name w:val="header"/>
    <w:basedOn w:val="Normal"/>
    <w:link w:val="En-tteCar"/>
    <w:unhideWhenUsed/>
    <w:rsid w:val="0099282E"/>
    <w:pPr>
      <w:tabs>
        <w:tab w:val="center" w:pos="4536"/>
        <w:tab w:val="right" w:pos="9072"/>
      </w:tabs>
      <w:spacing w:line="240" w:lineRule="auto"/>
    </w:pPr>
  </w:style>
  <w:style w:type="character" w:customStyle="1" w:styleId="En-tteCar">
    <w:name w:val="En-tête Car"/>
    <w:basedOn w:val="Policepardfaut"/>
    <w:link w:val="En-tte"/>
    <w:rsid w:val="0099282E"/>
    <w:rPr>
      <w:rFonts w:ascii="Arial" w:eastAsia="Times New Roman" w:hAnsi="Arial" w:cs="Arial"/>
      <w:color w:val="595959"/>
      <w:lang w:val="en-GB"/>
    </w:rPr>
  </w:style>
  <w:style w:type="paragraph" w:styleId="Pieddepage">
    <w:name w:val="footer"/>
    <w:basedOn w:val="Normal"/>
    <w:link w:val="PieddepageCar"/>
    <w:unhideWhenUsed/>
    <w:rsid w:val="0099282E"/>
    <w:pPr>
      <w:tabs>
        <w:tab w:val="center" w:pos="4536"/>
        <w:tab w:val="right" w:pos="9072"/>
      </w:tabs>
      <w:spacing w:line="240" w:lineRule="auto"/>
    </w:pPr>
  </w:style>
  <w:style w:type="character" w:customStyle="1" w:styleId="PieddepageCar">
    <w:name w:val="Pied de page Car"/>
    <w:basedOn w:val="Policepardfaut"/>
    <w:link w:val="Pieddepage"/>
    <w:rsid w:val="0099282E"/>
    <w:rPr>
      <w:rFonts w:ascii="Arial" w:eastAsia="Times New Roman" w:hAnsi="Arial" w:cs="Arial"/>
      <w:color w:val="595959"/>
      <w:lang w:val="en-GB"/>
    </w:rPr>
  </w:style>
  <w:style w:type="paragraph" w:customStyle="1" w:styleId="normaltableau">
    <w:name w:val="normal_tableau"/>
    <w:basedOn w:val="Normal"/>
    <w:link w:val="normaltableauChar"/>
    <w:rsid w:val="0099282E"/>
    <w:pPr>
      <w:spacing w:before="120" w:after="120" w:line="240" w:lineRule="auto"/>
    </w:pPr>
    <w:rPr>
      <w:rFonts w:ascii="Optima" w:hAnsi="Optima" w:cs="Times New Roman"/>
      <w:color w:val="auto"/>
      <w:sz w:val="22"/>
      <w:lang w:eastAsia="bg-BG"/>
    </w:rPr>
  </w:style>
  <w:style w:type="paragraph" w:customStyle="1" w:styleId="Text1">
    <w:name w:val="Text 1"/>
    <w:basedOn w:val="Normal"/>
    <w:rsid w:val="0099282E"/>
    <w:pPr>
      <w:spacing w:after="240" w:line="240" w:lineRule="auto"/>
      <w:ind w:left="482"/>
    </w:pPr>
    <w:rPr>
      <w:rFonts w:ascii="Times New Roman" w:hAnsi="Times New Roman" w:cs="Times New Roman"/>
      <w:color w:val="auto"/>
      <w:sz w:val="24"/>
      <w:lang w:eastAsia="en-GB"/>
    </w:rPr>
  </w:style>
  <w:style w:type="paragraph" w:customStyle="1" w:styleId="NumPar1">
    <w:name w:val="NumPar 1"/>
    <w:basedOn w:val="Titre1"/>
    <w:next w:val="Text1"/>
    <w:rsid w:val="0099282E"/>
    <w:pPr>
      <w:keepNext w:val="0"/>
      <w:keepLines w:val="0"/>
      <w:tabs>
        <w:tab w:val="num" w:pos="480"/>
      </w:tabs>
      <w:spacing w:before="0" w:after="240" w:line="240" w:lineRule="auto"/>
      <w:ind w:left="480" w:hanging="480"/>
      <w:outlineLvl w:val="9"/>
    </w:pPr>
    <w:rPr>
      <w:rFonts w:ascii="Times New Roman" w:eastAsia="Times New Roman" w:hAnsi="Times New Roman" w:cs="Times New Roman"/>
      <w:b w:val="0"/>
      <w:bCs w:val="0"/>
      <w:color w:val="auto"/>
      <w:kern w:val="28"/>
      <w:sz w:val="24"/>
      <w:szCs w:val="20"/>
      <w:lang w:eastAsia="en-GB"/>
    </w:rPr>
  </w:style>
  <w:style w:type="paragraph" w:customStyle="1" w:styleId="Annexetitle">
    <w:name w:val="Annexe_title"/>
    <w:basedOn w:val="Titre1"/>
    <w:next w:val="Normal"/>
    <w:autoRedefine/>
    <w:rsid w:val="0099282E"/>
    <w:pPr>
      <w:keepNext w:val="0"/>
      <w:keepLines w:val="0"/>
      <w:pageBreakBefore/>
      <w:tabs>
        <w:tab w:val="left" w:pos="1701"/>
        <w:tab w:val="left" w:pos="2552"/>
      </w:tabs>
      <w:spacing w:before="20" w:after="20" w:line="240" w:lineRule="auto"/>
      <w:jc w:val="center"/>
      <w:outlineLvl w:val="9"/>
    </w:pPr>
    <w:rPr>
      <w:rFonts w:ascii="Arial" w:eastAsia="Times New Roman" w:hAnsi="Arial" w:cs="Arial"/>
      <w:bCs w:val="0"/>
      <w:caps/>
      <w:color w:val="365F91"/>
      <w:sz w:val="22"/>
      <w:szCs w:val="22"/>
      <w:lang w:eastAsia="en-GB"/>
    </w:rPr>
  </w:style>
  <w:style w:type="character" w:customStyle="1" w:styleId="Titre1Car">
    <w:name w:val="Titre 1 Car"/>
    <w:basedOn w:val="Policepardfaut"/>
    <w:link w:val="Titre1"/>
    <w:uiPriority w:val="9"/>
    <w:rsid w:val="0099282E"/>
    <w:rPr>
      <w:rFonts w:asciiTheme="majorHAnsi" w:eastAsiaTheme="majorEastAsia" w:hAnsiTheme="majorHAnsi" w:cstheme="majorBidi"/>
      <w:b/>
      <w:bCs/>
      <w:color w:val="365F91" w:themeColor="accent1" w:themeShade="BF"/>
      <w:sz w:val="28"/>
      <w:szCs w:val="28"/>
      <w:lang w:val="en-GB"/>
    </w:rPr>
  </w:style>
  <w:style w:type="character" w:styleId="Lienhypertexte">
    <w:name w:val="Hyperlink"/>
    <w:basedOn w:val="Policepardfaut"/>
    <w:unhideWhenUsed/>
    <w:rsid w:val="00CA7A62"/>
    <w:rPr>
      <w:color w:val="0000FF" w:themeColor="hyperlink"/>
      <w:u w:val="single"/>
    </w:rPr>
  </w:style>
  <w:style w:type="character" w:styleId="Appelnotedebasdep">
    <w:name w:val="footnote reference"/>
    <w:semiHidden/>
    <w:unhideWhenUsed/>
    <w:rsid w:val="004C7FA1"/>
    <w:rPr>
      <w:rFonts w:ascii="TimesNewRomanPS" w:hAnsi="TimesNewRomanPS" w:hint="default"/>
      <w:position w:val="6"/>
      <w:sz w:val="16"/>
    </w:rPr>
  </w:style>
  <w:style w:type="paragraph" w:customStyle="1" w:styleId="RightPar3">
    <w:name w:val="Right Par 3"/>
    <w:rsid w:val="00FB15FE"/>
    <w:pPr>
      <w:widowControl w:val="0"/>
      <w:tabs>
        <w:tab w:val="left" w:pos="-720"/>
        <w:tab w:val="left" w:pos="0"/>
        <w:tab w:val="left" w:pos="720"/>
        <w:tab w:val="left" w:pos="1440"/>
        <w:tab w:val="decimal" w:pos="2160"/>
      </w:tabs>
      <w:suppressAutoHyphens/>
      <w:spacing w:after="0" w:line="240" w:lineRule="auto"/>
      <w:ind w:left="2160" w:hanging="432"/>
    </w:pPr>
    <w:rPr>
      <w:rFonts w:ascii="Univers 12pt" w:eastAsia="Times New Roman" w:hAnsi="Univers 12pt" w:cs="Times New Roman"/>
      <w:color w:val="auto"/>
      <w:sz w:val="24"/>
      <w:szCs w:val="24"/>
      <w:lang w:val="en-GB" w:eastAsia="fr-FR"/>
    </w:rPr>
  </w:style>
  <w:style w:type="character" w:customStyle="1" w:styleId="Document3">
    <w:name w:val="Document 3"/>
    <w:rsid w:val="00257C67"/>
    <w:rPr>
      <w:rFonts w:ascii="Univers 12pt" w:hAnsi="Univers 12pt"/>
    </w:rPr>
  </w:style>
  <w:style w:type="paragraph" w:styleId="Paragraphedeliste">
    <w:name w:val="List Paragraph"/>
    <w:aliases w:val="En tête 1,Bullet Points,Liste Paragraf,List Paragraph in table,Akapit z listą,Tasks,normal,First level bullet,Figure_name,TOC style,Normal1,List Paragraph Char Char,Bullet 1,b1,Number_1,SGLText List Paragraph,new,List Paragraph11,1"/>
    <w:basedOn w:val="Normal"/>
    <w:link w:val="ParagraphedelisteCar"/>
    <w:uiPriority w:val="34"/>
    <w:qFormat/>
    <w:rsid w:val="00257C67"/>
    <w:pPr>
      <w:ind w:left="720"/>
      <w:contextualSpacing/>
    </w:pPr>
  </w:style>
  <w:style w:type="paragraph" w:customStyle="1" w:styleId="PuceRougeExprience">
    <w:name w:val="Puce Rouge Expérience"/>
    <w:basedOn w:val="Normal"/>
    <w:rsid w:val="00F73D8A"/>
    <w:pPr>
      <w:keepLines/>
      <w:numPr>
        <w:numId w:val="9"/>
      </w:numPr>
      <w:tabs>
        <w:tab w:val="left" w:pos="216"/>
      </w:tabs>
      <w:spacing w:before="20" w:line="240" w:lineRule="auto"/>
      <w:jc w:val="left"/>
    </w:pPr>
    <w:rPr>
      <w:rFonts w:cs="Times New Roman"/>
      <w:iCs/>
      <w:color w:val="auto"/>
      <w:sz w:val="19"/>
      <w:lang w:val="fr-FR" w:eastAsia="fr-FR"/>
    </w:rPr>
  </w:style>
  <w:style w:type="paragraph" w:customStyle="1" w:styleId="IntitulDateExprience">
    <w:name w:val="Intitulé Date Expérience"/>
    <w:basedOn w:val="Normal"/>
    <w:rsid w:val="00F73D8A"/>
    <w:pPr>
      <w:keepNext/>
      <w:spacing w:line="260" w:lineRule="exact"/>
      <w:jc w:val="center"/>
    </w:pPr>
    <w:rPr>
      <w:rFonts w:cs="Times New Roman"/>
      <w:i/>
      <w:color w:val="auto"/>
      <w:sz w:val="18"/>
      <w:lang w:val="fr-FR" w:eastAsia="fr-FR"/>
    </w:rPr>
  </w:style>
  <w:style w:type="paragraph" w:customStyle="1" w:styleId="Normalar">
    <w:name w:val="Normal aéré"/>
    <w:basedOn w:val="Normal"/>
    <w:rsid w:val="00C745FA"/>
    <w:pPr>
      <w:widowControl w:val="0"/>
      <w:spacing w:before="20" w:after="20" w:line="240" w:lineRule="auto"/>
      <w:jc w:val="left"/>
    </w:pPr>
    <w:rPr>
      <w:rFonts w:cs="Times New Roman"/>
      <w:color w:val="auto"/>
      <w:sz w:val="19"/>
      <w:lang w:val="fr-FR" w:eastAsia="fr-FR"/>
    </w:rPr>
  </w:style>
  <w:style w:type="paragraph" w:customStyle="1" w:styleId="IntitulExprience">
    <w:name w:val="Intitulé Expérience"/>
    <w:basedOn w:val="Normal"/>
    <w:rsid w:val="00C745FA"/>
    <w:pPr>
      <w:spacing w:before="60" w:after="60" w:line="260" w:lineRule="exact"/>
      <w:jc w:val="center"/>
    </w:pPr>
    <w:rPr>
      <w:rFonts w:cs="Times New Roman"/>
      <w:i/>
      <w:iCs/>
      <w:color w:val="auto"/>
      <w:sz w:val="19"/>
      <w:lang w:val="fr-FR" w:eastAsia="fr-FR"/>
    </w:rPr>
  </w:style>
  <w:style w:type="character" w:customStyle="1" w:styleId="ParagraphedelisteCar">
    <w:name w:val="Paragraphe de liste Car"/>
    <w:aliases w:val="En tête 1 Car,Bullet Points Car,Liste Paragraf Car,List Paragraph in table Car,Akapit z listą Car,Tasks Car,normal Car,First level bullet Car,Figure_name Car,TOC style Car,Normal1 Car,List Paragraph Char Char Car,Bullet 1 Car"/>
    <w:link w:val="Paragraphedeliste"/>
    <w:uiPriority w:val="34"/>
    <w:qFormat/>
    <w:rsid w:val="00C745FA"/>
    <w:rPr>
      <w:rFonts w:ascii="Arial" w:eastAsia="Times New Roman" w:hAnsi="Arial" w:cs="Arial"/>
      <w:color w:val="595959"/>
      <w:lang w:val="en-GB"/>
    </w:rPr>
  </w:style>
  <w:style w:type="character" w:customStyle="1" w:styleId="ListLabel1">
    <w:name w:val="ListLabel 1"/>
    <w:qFormat/>
    <w:rsid w:val="00C745FA"/>
    <w:rPr>
      <w:b/>
    </w:rPr>
  </w:style>
  <w:style w:type="paragraph" w:customStyle="1" w:styleId="Normalarcentr">
    <w:name w:val="Normal aéré centré"/>
    <w:basedOn w:val="Normalar"/>
    <w:rsid w:val="00C745FA"/>
    <w:pPr>
      <w:jc w:val="center"/>
    </w:pPr>
  </w:style>
  <w:style w:type="character" w:customStyle="1" w:styleId="Titre9Car">
    <w:name w:val="Titre 9 Car"/>
    <w:basedOn w:val="Policepardfaut"/>
    <w:link w:val="Titre9"/>
    <w:rsid w:val="00E95ECD"/>
    <w:rPr>
      <w:rFonts w:asciiTheme="majorHAnsi" w:eastAsiaTheme="majorEastAsia" w:hAnsiTheme="majorHAnsi" w:cstheme="majorBidi"/>
      <w:i/>
      <w:iCs/>
      <w:color w:val="272727" w:themeColor="text1" w:themeTint="D8"/>
      <w:sz w:val="21"/>
      <w:szCs w:val="21"/>
      <w:lang w:val="en-GB"/>
    </w:rPr>
  </w:style>
  <w:style w:type="character" w:customStyle="1" w:styleId="Titre3Car">
    <w:name w:val="Titre 3 Car"/>
    <w:basedOn w:val="Policepardfaut"/>
    <w:link w:val="Titre3"/>
    <w:rsid w:val="004D1901"/>
    <w:rPr>
      <w:rFonts w:ascii="Times New Roman" w:eastAsia="Times New Roman" w:hAnsi="Times New Roman" w:cs="Times New Roman"/>
      <w:i/>
      <w:color w:val="auto"/>
      <w:sz w:val="24"/>
      <w:lang w:val="en-GB" w:eastAsia="en-GB"/>
    </w:rPr>
  </w:style>
  <w:style w:type="character" w:customStyle="1" w:styleId="Titre4Car">
    <w:name w:val="Titre 4 Car"/>
    <w:aliases w:val="NEA4 Car,Arial Car"/>
    <w:basedOn w:val="Policepardfaut"/>
    <w:link w:val="Titre4"/>
    <w:rsid w:val="004D1901"/>
    <w:rPr>
      <w:rFonts w:ascii="Times New Roman" w:eastAsia="Times New Roman" w:hAnsi="Times New Roman" w:cs="Times New Roman"/>
      <w:color w:val="auto"/>
      <w:sz w:val="24"/>
      <w:lang w:val="en-GB" w:eastAsia="en-GB"/>
    </w:rPr>
  </w:style>
  <w:style w:type="paragraph" w:customStyle="1" w:styleId="pages">
    <w:name w:val="pages"/>
    <w:basedOn w:val="Normal"/>
    <w:uiPriority w:val="99"/>
    <w:rsid w:val="0057036E"/>
    <w:pPr>
      <w:overflowPunct w:val="0"/>
      <w:autoSpaceDE w:val="0"/>
      <w:autoSpaceDN w:val="0"/>
      <w:spacing w:line="240" w:lineRule="auto"/>
      <w:jc w:val="left"/>
    </w:pPr>
    <w:rPr>
      <w:b/>
      <w:bCs/>
      <w:color w:val="auto"/>
      <w:lang w:val="en-US"/>
    </w:rPr>
  </w:style>
  <w:style w:type="paragraph" w:customStyle="1" w:styleId="PuceBleue">
    <w:name w:val="Puce Bleue"/>
    <w:basedOn w:val="Normal"/>
    <w:rsid w:val="0057036E"/>
    <w:pPr>
      <w:numPr>
        <w:numId w:val="16"/>
      </w:numPr>
      <w:spacing w:before="40" w:line="240" w:lineRule="auto"/>
      <w:jc w:val="left"/>
    </w:pPr>
    <w:rPr>
      <w:rFonts w:cs="Times New Roman"/>
      <w:color w:val="000000"/>
      <w:lang w:eastAsia="fr-FR"/>
    </w:rPr>
  </w:style>
  <w:style w:type="paragraph" w:customStyle="1" w:styleId="Puce1">
    <w:name w:val="Puce 1"/>
    <w:basedOn w:val="Normal"/>
    <w:qFormat/>
    <w:rsid w:val="00D60B2B"/>
    <w:pPr>
      <w:spacing w:before="20" w:after="20" w:line="240" w:lineRule="auto"/>
      <w:jc w:val="left"/>
    </w:pPr>
    <w:rPr>
      <w:rFonts w:cs="Times New Roman"/>
      <w:color w:val="auto"/>
      <w:sz w:val="18"/>
      <w:szCs w:val="18"/>
      <w:lang w:val="fr-FR" w:eastAsia="fr-FR"/>
    </w:rPr>
  </w:style>
  <w:style w:type="character" w:customStyle="1" w:styleId="WW8Num4z4">
    <w:name w:val="WW8Num4z4"/>
    <w:rsid w:val="0038740B"/>
    <w:rPr>
      <w:rFonts w:ascii="Courier New" w:hAnsi="Courier New"/>
    </w:rPr>
  </w:style>
  <w:style w:type="paragraph" w:customStyle="1" w:styleId="PuceGrise">
    <w:name w:val="Puce Grise"/>
    <w:basedOn w:val="Normal"/>
    <w:next w:val="Normal"/>
    <w:rsid w:val="0038740B"/>
    <w:pPr>
      <w:numPr>
        <w:numId w:val="19"/>
      </w:numPr>
      <w:tabs>
        <w:tab w:val="left" w:pos="288"/>
      </w:tabs>
      <w:suppressAutoHyphens/>
      <w:spacing w:before="30" w:after="30" w:line="240" w:lineRule="auto"/>
      <w:jc w:val="left"/>
    </w:pPr>
    <w:rPr>
      <w:rFonts w:ascii="Times New Roman" w:hAnsi="Times New Roman" w:cs="Times"/>
      <w:color w:val="auto"/>
      <w:sz w:val="24"/>
      <w:szCs w:val="24"/>
      <w:lang w:eastAsia="ar-SA"/>
    </w:rPr>
  </w:style>
  <w:style w:type="paragraph" w:customStyle="1" w:styleId="Intitultableaucentr">
    <w:name w:val="Intitulé tableau centré"/>
    <w:basedOn w:val="Normalarcentr"/>
    <w:qFormat/>
    <w:rsid w:val="00CF3F1F"/>
    <w:pPr>
      <w:widowControl/>
      <w:suppressAutoHyphens/>
      <w:spacing w:before="30" w:after="30"/>
    </w:pPr>
    <w:rPr>
      <w:rFonts w:cs="Times"/>
      <w:i/>
      <w:lang w:val="en-GB" w:eastAsia="ar-SA"/>
    </w:rPr>
  </w:style>
  <w:style w:type="paragraph" w:customStyle="1" w:styleId="normaltableau0">
    <w:name w:val="normaltableau"/>
    <w:basedOn w:val="Normal"/>
    <w:rsid w:val="00436526"/>
    <w:pPr>
      <w:suppressAutoHyphens/>
      <w:spacing w:before="120" w:after="120" w:line="240" w:lineRule="auto"/>
    </w:pPr>
    <w:rPr>
      <w:rFonts w:ascii="Optima" w:hAnsi="Optima" w:cs="Times"/>
      <w:color w:val="auto"/>
      <w:sz w:val="22"/>
      <w:szCs w:val="22"/>
      <w:lang w:val="es-ES" w:eastAsia="ar-SA"/>
    </w:rPr>
  </w:style>
  <w:style w:type="character" w:customStyle="1" w:styleId="normaltableauChar">
    <w:name w:val="normal_tableau Char"/>
    <w:basedOn w:val="Policepardfaut"/>
    <w:link w:val="normaltableau"/>
    <w:locked/>
    <w:rsid w:val="004748BA"/>
    <w:rPr>
      <w:rFonts w:ascii="Optima" w:eastAsia="Times New Roman" w:hAnsi="Optima" w:cs="Times New Roman"/>
      <w:color w:val="auto"/>
      <w:sz w:val="22"/>
      <w:lang w:val="en-GB" w:eastAsia="bg-BG"/>
    </w:rPr>
  </w:style>
  <w:style w:type="character" w:customStyle="1" w:styleId="EuropassTextBold">
    <w:name w:val="Europass_Text_Bold"/>
    <w:rsid w:val="00632F8F"/>
    <w:rPr>
      <w:rFonts w:ascii="Arial" w:hAnsi="Arial"/>
      <w:b/>
    </w:rPr>
  </w:style>
  <w:style w:type="paragraph" w:customStyle="1" w:styleId="PuceGriseExprience">
    <w:name w:val="Puce Grise Expérience"/>
    <w:basedOn w:val="Normal"/>
    <w:rsid w:val="00B60F10"/>
    <w:pPr>
      <w:numPr>
        <w:numId w:val="32"/>
      </w:numPr>
      <w:tabs>
        <w:tab w:val="left" w:pos="284"/>
      </w:tabs>
      <w:spacing w:before="20" w:after="20" w:line="260" w:lineRule="exact"/>
      <w:ind w:right="85"/>
      <w:jc w:val="left"/>
    </w:pPr>
    <w:rPr>
      <w:rFonts w:cs="Times New Roman"/>
      <w:color w:val="000000"/>
      <w:lang w:val="fr-FR" w:eastAsia="fr-FR"/>
    </w:rPr>
  </w:style>
  <w:style w:type="paragraph" w:customStyle="1" w:styleId="europass5fbulleted5flist">
    <w:name w:val="europass_5f_bulleted_5f_list"/>
    <w:basedOn w:val="Normal"/>
    <w:rsid w:val="00B60F10"/>
    <w:pPr>
      <w:widowControl w:val="0"/>
      <w:suppressLineNumbers/>
      <w:suppressAutoHyphens/>
      <w:autoSpaceDE w:val="0"/>
      <w:spacing w:before="28" w:after="56" w:line="100" w:lineRule="atLeast"/>
      <w:jc w:val="left"/>
    </w:pPr>
    <w:rPr>
      <w:rFonts w:eastAsia="SimSun" w:cs="Mangal"/>
      <w:color w:val="3F3A38"/>
      <w:spacing w:val="-6"/>
      <w:kern w:val="1"/>
      <w:sz w:val="18"/>
      <w:szCs w:val="24"/>
      <w:lang w:eastAsia="zh-CN" w:bidi="hi-IN"/>
    </w:rPr>
  </w:style>
  <w:style w:type="paragraph" w:customStyle="1" w:styleId="Default">
    <w:name w:val="Default"/>
    <w:rsid w:val="00B60F10"/>
    <w:pPr>
      <w:autoSpaceDE w:val="0"/>
      <w:autoSpaceDN w:val="0"/>
      <w:adjustRightInd w:val="0"/>
      <w:spacing w:after="0" w:line="240" w:lineRule="auto"/>
    </w:pPr>
    <w:rPr>
      <w:rFonts w:ascii="Calibri" w:eastAsia="Calibri" w:hAnsi="Calibri" w:cs="Calibri"/>
      <w:color w:val="000000"/>
      <w:sz w:val="24"/>
      <w:szCs w:val="24"/>
      <w:lang w:val="en-GB"/>
    </w:rPr>
  </w:style>
  <w:style w:type="character" w:styleId="Mentionnonrsolue">
    <w:name w:val="Unresolved Mention"/>
    <w:basedOn w:val="Policepardfaut"/>
    <w:uiPriority w:val="99"/>
    <w:semiHidden/>
    <w:unhideWhenUsed/>
    <w:rsid w:val="00544E94"/>
    <w:rPr>
      <w:color w:val="605E5C"/>
      <w:shd w:val="clear" w:color="auto" w:fill="E1DFDD"/>
    </w:rPr>
  </w:style>
  <w:style w:type="paragraph" w:styleId="NormalWeb">
    <w:name w:val="Normal (Web)"/>
    <w:basedOn w:val="Normal"/>
    <w:uiPriority w:val="99"/>
    <w:unhideWhenUsed/>
    <w:rsid w:val="003E3AFF"/>
    <w:pPr>
      <w:spacing w:before="100" w:beforeAutospacing="1" w:after="100" w:afterAutospacing="1" w:line="240" w:lineRule="auto"/>
      <w:jc w:val="left"/>
    </w:pPr>
    <w:rPr>
      <w:rFonts w:ascii="Times New Roman" w:hAnsi="Times New Roman" w:cs="Times New Roman"/>
      <w:color w:val="auto"/>
      <w:sz w:val="24"/>
      <w:szCs w:val="24"/>
      <w:lang w:val="fr-FR" w:eastAsia="fr-FR"/>
    </w:rPr>
  </w:style>
  <w:style w:type="character" w:customStyle="1" w:styleId="il">
    <w:name w:val="il"/>
    <w:basedOn w:val="Policepardfaut"/>
    <w:rsid w:val="003E3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9165">
      <w:bodyDiv w:val="1"/>
      <w:marLeft w:val="0"/>
      <w:marRight w:val="0"/>
      <w:marTop w:val="0"/>
      <w:marBottom w:val="0"/>
      <w:divBdr>
        <w:top w:val="none" w:sz="0" w:space="0" w:color="auto"/>
        <w:left w:val="none" w:sz="0" w:space="0" w:color="auto"/>
        <w:bottom w:val="none" w:sz="0" w:space="0" w:color="auto"/>
        <w:right w:val="none" w:sz="0" w:space="0" w:color="auto"/>
      </w:divBdr>
    </w:div>
    <w:div w:id="1115758590">
      <w:bodyDiv w:val="1"/>
      <w:marLeft w:val="0"/>
      <w:marRight w:val="0"/>
      <w:marTop w:val="0"/>
      <w:marBottom w:val="0"/>
      <w:divBdr>
        <w:top w:val="none" w:sz="0" w:space="0" w:color="auto"/>
        <w:left w:val="none" w:sz="0" w:space="0" w:color="auto"/>
        <w:bottom w:val="none" w:sz="0" w:space="0" w:color="auto"/>
        <w:right w:val="none" w:sz="0" w:space="0" w:color="auto"/>
      </w:divBdr>
    </w:div>
    <w:div w:id="1502044331">
      <w:bodyDiv w:val="1"/>
      <w:marLeft w:val="0"/>
      <w:marRight w:val="0"/>
      <w:marTop w:val="0"/>
      <w:marBottom w:val="0"/>
      <w:divBdr>
        <w:top w:val="none" w:sz="0" w:space="0" w:color="auto"/>
        <w:left w:val="none" w:sz="0" w:space="0" w:color="auto"/>
        <w:bottom w:val="none" w:sz="0" w:space="0" w:color="auto"/>
        <w:right w:val="none" w:sz="0" w:space="0" w:color="auto"/>
      </w:divBdr>
    </w:div>
    <w:div w:id="1787117522">
      <w:bodyDiv w:val="1"/>
      <w:marLeft w:val="0"/>
      <w:marRight w:val="0"/>
      <w:marTop w:val="0"/>
      <w:marBottom w:val="0"/>
      <w:divBdr>
        <w:top w:val="none" w:sz="0" w:space="0" w:color="auto"/>
        <w:left w:val="none" w:sz="0" w:space="0" w:color="auto"/>
        <w:bottom w:val="none" w:sz="0" w:space="0" w:color="auto"/>
        <w:right w:val="none" w:sz="0" w:space="0" w:color="auto"/>
      </w:divBdr>
    </w:div>
    <w:div w:id="204212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j@impakt.dk" TargetMode="External"/><Relationship Id="rId13" Type="http://schemas.openxmlformats.org/officeDocument/2006/relationships/hyperlink" Target="mailto:Abdoulaye.Sy@fao.org" TargetMode="External"/><Relationship Id="rId3" Type="http://schemas.openxmlformats.org/officeDocument/2006/relationships/settings" Target="settings.xml"/><Relationship Id="rId7" Type="http://schemas.openxmlformats.org/officeDocument/2006/relationships/hyperlink" Target="mailto:msacko90@gmail.com" TargetMode="External"/><Relationship Id="rId12" Type="http://schemas.openxmlformats.org/officeDocument/2006/relationships/hyperlink" Target="https://www.fao.org/evaluation/e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craf-wca@cgiar.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icraf-wca@cgiar.org" TargetMode="External"/><Relationship Id="rId4" Type="http://schemas.openxmlformats.org/officeDocument/2006/relationships/webSettings" Target="webSettings.xml"/><Relationship Id="rId9" Type="http://schemas.openxmlformats.org/officeDocument/2006/relationships/hyperlink" Target="http://www.impakt.dk" TargetMode="External"/><Relationship Id="rId14" Type="http://schemas.openxmlformats.org/officeDocument/2006/relationships/hyperlink" Target="mailto:moussalewa@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5673</Words>
  <Characters>31203</Characters>
  <Application>Microsoft Office Word</Application>
  <DocSecurity>0</DocSecurity>
  <Lines>260</Lines>
  <Paragraphs>73</Paragraphs>
  <ScaleCrop>false</ScaleCrop>
  <HeadingPairs>
    <vt:vector size="6" baseType="variant">
      <vt:variant>
        <vt:lpstr>Titre</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Microsoft</Company>
  <LinksUpToDate>false</LinksUpToDate>
  <CharactersWithSpaces>36803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maene</dc:creator>
  <cp:lastModifiedBy>Moussamaroupha SACKO</cp:lastModifiedBy>
  <cp:revision>2</cp:revision>
  <cp:lastPrinted>2026-01-10T15:11:00Z</cp:lastPrinted>
  <dcterms:created xsi:type="dcterms:W3CDTF">2026-06-11T12:30:00Z</dcterms:created>
  <dcterms:modified xsi:type="dcterms:W3CDTF">2026-06-11T12:30:00Z</dcterms:modified>
</cp:coreProperties>
</file>